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C2F3" w14:textId="77777777" w:rsidR="000E34FF" w:rsidRDefault="000E34FF">
      <w:pPr>
        <w:pStyle w:val="af9"/>
        <w:framePr w:w="8734" w:wrap="around" w:x="1862"/>
        <w:spacing w:afterLines="50" w:after="156" w:line="240" w:lineRule="auto"/>
        <w:rPr>
          <w:rFonts w:ascii="Times New Roman" w:hAnsi="Times New Roman"/>
          <w:spacing w:val="0"/>
          <w:sz w:val="72"/>
        </w:rPr>
      </w:pPr>
      <w:r>
        <w:rPr>
          <w:rFonts w:ascii="Times New Roman" w:hAnsi="Times New Roman"/>
          <w:spacing w:val="0"/>
          <w:sz w:val="72"/>
        </w:rPr>
        <w:t>团体标准</w:t>
      </w:r>
    </w:p>
    <w:p w14:paraId="0A74E349" w14:textId="5BE781BD" w:rsidR="000E34FF" w:rsidRDefault="000E34FF">
      <w:pPr>
        <w:pStyle w:val="2"/>
        <w:framePr w:wrap="around"/>
        <w:spacing w:afterLines="50" w:after="156" w:line="240" w:lineRule="auto"/>
        <w:rPr>
          <w:rFonts w:ascii="Times New Roman"/>
        </w:rPr>
      </w:pPr>
      <w:r w:rsidRPr="00D327EC">
        <w:rPr>
          <w:rFonts w:ascii="Times New Roman"/>
        </w:rPr>
        <w:t xml:space="preserve">T/CAEE </w:t>
      </w:r>
      <w:r w:rsidR="004D2240" w:rsidRPr="00D327EC">
        <w:rPr>
          <w:rFonts w:ascii="Times New Roman"/>
        </w:rPr>
        <w:t>*-202</w:t>
      </w:r>
      <w:r w:rsidR="009D4EBB" w:rsidRPr="00D327EC">
        <w:rPr>
          <w:rFonts w:ascii="Times New Roman"/>
        </w:rPr>
        <w:t>1</w:t>
      </w:r>
    </w:p>
    <w:p w14:paraId="41401680" w14:textId="77777777" w:rsidR="000E34FF" w:rsidRDefault="000E34FF">
      <w:pPr>
        <w:pStyle w:val="2"/>
        <w:framePr w:wrap="around"/>
        <w:spacing w:before="0" w:afterLines="50" w:after="156" w:line="240" w:lineRule="auto"/>
        <w:rPr>
          <w:rFonts w:ascii="Times New Roman" w:eastAsia="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0E34FF" w14:paraId="2BD830A7" w14:textId="77777777">
        <w:tc>
          <w:tcPr>
            <w:tcW w:w="9356" w:type="dxa"/>
            <w:tcBorders>
              <w:top w:val="nil"/>
              <w:left w:val="nil"/>
              <w:bottom w:val="nil"/>
              <w:right w:val="nil"/>
            </w:tcBorders>
          </w:tcPr>
          <w:p w14:paraId="52AC0211" w14:textId="77777777" w:rsidR="000E34FF" w:rsidRDefault="000E34FF">
            <w:pPr>
              <w:pStyle w:val="afb"/>
              <w:framePr w:wrap="around"/>
              <w:spacing w:afterLines="50" w:after="156" w:line="240" w:lineRule="auto"/>
              <w:rPr>
                <w:rFonts w:ascii="Times New Roman"/>
              </w:rPr>
            </w:pPr>
          </w:p>
        </w:tc>
      </w:tr>
    </w:tbl>
    <w:p w14:paraId="1FCF2E6B" w14:textId="77777777" w:rsidR="000E34FF" w:rsidRDefault="000E34FF">
      <w:pPr>
        <w:pStyle w:val="2"/>
        <w:framePr w:wrap="around"/>
        <w:spacing w:afterLines="50" w:after="156" w:line="240" w:lineRule="auto"/>
        <w:rPr>
          <w:rFonts w:ascii="Times New Roman"/>
        </w:rPr>
      </w:pPr>
    </w:p>
    <w:p w14:paraId="6A3477BD" w14:textId="77777777" w:rsidR="000E34FF" w:rsidRDefault="000E34FF">
      <w:pPr>
        <w:pStyle w:val="2"/>
        <w:framePr w:wrap="around"/>
        <w:spacing w:afterLines="50" w:after="156" w:line="240" w:lineRule="auto"/>
        <w:rPr>
          <w:rFonts w:ascii="Times New Roman"/>
        </w:rPr>
      </w:pPr>
    </w:p>
    <w:p w14:paraId="79E288B0" w14:textId="6755D20C" w:rsidR="00DE1F47" w:rsidRPr="00D327EC" w:rsidRDefault="00DE1F47" w:rsidP="0012478E">
      <w:pPr>
        <w:framePr w:w="9639" w:h="6917" w:hRule="exact" w:wrap="around" w:vAnchor="page" w:hAnchor="page" w:x="1486" w:y="6136" w:anchorLock="1"/>
        <w:jc w:val="center"/>
        <w:rPr>
          <w:rFonts w:ascii="黑体" w:eastAsia="黑体" w:hAnsi="黑体"/>
          <w:bCs/>
          <w:sz w:val="52"/>
          <w:szCs w:val="52"/>
        </w:rPr>
      </w:pPr>
      <w:bookmarkStart w:id="0" w:name="_Hlk43403921"/>
      <w:r w:rsidRPr="00D327EC">
        <w:rPr>
          <w:rFonts w:ascii="黑体" w:eastAsia="黑体" w:hAnsi="黑体" w:hint="eastAsia"/>
          <w:bCs/>
          <w:sz w:val="52"/>
          <w:szCs w:val="52"/>
        </w:rPr>
        <w:t>废复合材料热解处理</w:t>
      </w:r>
      <w:r w:rsidR="008E4884" w:rsidRPr="00D327EC">
        <w:rPr>
          <w:rFonts w:ascii="黑体" w:eastAsia="黑体" w:hAnsi="黑体" w:hint="eastAsia"/>
          <w:bCs/>
          <w:sz w:val="52"/>
          <w:szCs w:val="52"/>
        </w:rPr>
        <w:t>设备</w:t>
      </w:r>
      <w:r w:rsidRPr="00D327EC">
        <w:rPr>
          <w:rFonts w:ascii="黑体" w:eastAsia="黑体" w:hAnsi="黑体" w:hint="eastAsia"/>
          <w:bCs/>
          <w:sz w:val="52"/>
          <w:szCs w:val="52"/>
        </w:rPr>
        <w:t>评价技术规范</w:t>
      </w:r>
    </w:p>
    <w:bookmarkEnd w:id="0"/>
    <w:p w14:paraId="02A2D1E2" w14:textId="50C4CDE2" w:rsidR="0074566F" w:rsidRPr="00D327EC" w:rsidRDefault="0074566F" w:rsidP="0012478E">
      <w:pPr>
        <w:framePr w:w="9639" w:h="6917" w:hRule="exact" w:wrap="around" w:vAnchor="page" w:hAnchor="page" w:x="1486" w:y="6136" w:anchorLock="1"/>
        <w:jc w:val="center"/>
        <w:rPr>
          <w:rFonts w:ascii="黑体" w:eastAsia="黑体" w:hAnsi="黑体"/>
          <w:kern w:val="0"/>
          <w:sz w:val="28"/>
          <w:szCs w:val="28"/>
        </w:rPr>
      </w:pPr>
      <w:r w:rsidRPr="00D327EC">
        <w:rPr>
          <w:rFonts w:ascii="黑体" w:eastAsia="黑体" w:hAnsi="黑体"/>
          <w:kern w:val="0"/>
          <w:sz w:val="28"/>
          <w:szCs w:val="28"/>
        </w:rPr>
        <w:t xml:space="preserve">Evaluation technical </w:t>
      </w:r>
      <w:r w:rsidR="00870135" w:rsidRPr="00D327EC">
        <w:rPr>
          <w:rFonts w:ascii="黑体" w:eastAsia="黑体" w:hAnsi="黑体"/>
          <w:kern w:val="0"/>
          <w:sz w:val="28"/>
          <w:szCs w:val="28"/>
        </w:rPr>
        <w:t xml:space="preserve">specification </w:t>
      </w:r>
      <w:r w:rsidRPr="00D327EC">
        <w:rPr>
          <w:rFonts w:ascii="黑体" w:eastAsia="黑体" w:hAnsi="黑体"/>
          <w:kern w:val="0"/>
          <w:sz w:val="28"/>
          <w:szCs w:val="28"/>
        </w:rPr>
        <w:t xml:space="preserve">of pyrolysis processing </w:t>
      </w:r>
      <w:r w:rsidR="00AB2AFE" w:rsidRPr="00D327EC">
        <w:rPr>
          <w:rFonts w:ascii="黑体" w:eastAsia="黑体" w:hAnsi="黑体"/>
          <w:kern w:val="0"/>
          <w:sz w:val="28"/>
          <w:szCs w:val="28"/>
        </w:rPr>
        <w:t xml:space="preserve">facilities </w:t>
      </w:r>
      <w:r w:rsidRPr="00D327EC">
        <w:rPr>
          <w:rFonts w:ascii="黑体" w:eastAsia="黑体" w:hAnsi="黑体"/>
          <w:kern w:val="0"/>
          <w:sz w:val="28"/>
          <w:szCs w:val="28"/>
        </w:rPr>
        <w:t>for waste composite materials</w:t>
      </w:r>
    </w:p>
    <w:p w14:paraId="3B5A8E03" w14:textId="722AE156" w:rsidR="000E34FF" w:rsidRDefault="00006A0E" w:rsidP="0012478E">
      <w:pPr>
        <w:pStyle w:val="afe"/>
        <w:framePr w:wrap="around" w:x="1486" w:y="6136"/>
        <w:spacing w:afterLines="50" w:after="156" w:line="240" w:lineRule="auto"/>
      </w:pPr>
      <w:r>
        <w:rPr>
          <w:rFonts w:hint="eastAsia"/>
        </w:rPr>
        <w:t>（</w:t>
      </w:r>
      <w:r w:rsidR="00F308FF">
        <w:rPr>
          <w:rFonts w:hint="eastAsia"/>
        </w:rPr>
        <w:t>征求意见稿</w:t>
      </w:r>
      <w:r>
        <w:rPr>
          <w:rFonts w:hint="eastAsia"/>
        </w:rPr>
        <w:t>）</w:t>
      </w:r>
    </w:p>
    <w:p w14:paraId="1C06EACD" w14:textId="77777777" w:rsidR="000E34FF" w:rsidRDefault="000E34FF" w:rsidP="0012478E">
      <w:pPr>
        <w:pStyle w:val="af5"/>
        <w:framePr w:wrap="around" w:x="1486" w:y="6136"/>
        <w:spacing w:afterLines="50" w:after="156" w:line="240" w:lineRule="auto"/>
        <w:rPr>
          <w:rFonts w:asci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0E34FF" w14:paraId="20AC568F" w14:textId="77777777">
        <w:tc>
          <w:tcPr>
            <w:tcW w:w="9855" w:type="dxa"/>
            <w:tcBorders>
              <w:top w:val="nil"/>
              <w:left w:val="nil"/>
              <w:bottom w:val="nil"/>
              <w:right w:val="nil"/>
            </w:tcBorders>
          </w:tcPr>
          <w:p w14:paraId="506A7F8E" w14:textId="77777777" w:rsidR="000E34FF" w:rsidRDefault="00B43914" w:rsidP="0012478E">
            <w:pPr>
              <w:pStyle w:val="af4"/>
              <w:framePr w:wrap="around" w:x="1486" w:y="6136"/>
              <w:spacing w:afterLines="50" w:after="156"/>
              <w:rPr>
                <w:rFonts w:ascii="Times New Roman"/>
              </w:rPr>
            </w:pPr>
            <w:r>
              <w:rPr>
                <w:rFonts w:ascii="Times New Roman"/>
                <w:noProof/>
              </w:rPr>
              <mc:AlternateContent>
                <mc:Choice Requires="wps">
                  <w:drawing>
                    <wp:anchor distT="0" distB="0" distL="114300" distR="114300" simplePos="0" relativeHeight="251655168" behindDoc="1" locked="1" layoutInCell="1" allowOverlap="1" wp14:anchorId="74941738" wp14:editId="704BAB76">
                      <wp:simplePos x="0" y="0"/>
                      <wp:positionH relativeFrom="column">
                        <wp:posOffset>2200910</wp:posOffset>
                      </wp:positionH>
                      <wp:positionV relativeFrom="paragraph">
                        <wp:posOffset>4281805</wp:posOffset>
                      </wp:positionV>
                      <wp:extent cx="1905000" cy="254000"/>
                      <wp:effectExtent l="0" t="635" r="3175" b="2540"/>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09622" id="RQ" o:spid="_x0000_s1026" style="position:absolute;left:0;text-align:left;margin-left:173.3pt;margin-top:337.15pt;width:15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" stroked="f">
                      <w10:anchorlock/>
                    </v:rect>
                  </w:pict>
                </mc:Fallback>
              </mc:AlternateContent>
            </w:r>
          </w:p>
        </w:tc>
      </w:tr>
      <w:tr w:rsidR="000E34FF" w14:paraId="5180E4BD" w14:textId="77777777">
        <w:tc>
          <w:tcPr>
            <w:tcW w:w="9855" w:type="dxa"/>
            <w:tcBorders>
              <w:top w:val="nil"/>
              <w:left w:val="nil"/>
              <w:bottom w:val="nil"/>
              <w:right w:val="nil"/>
            </w:tcBorders>
          </w:tcPr>
          <w:p w14:paraId="0E817BFA" w14:textId="77777777" w:rsidR="000E34FF" w:rsidRDefault="000E34FF" w:rsidP="0012478E">
            <w:pPr>
              <w:pStyle w:val="aff3"/>
              <w:framePr w:wrap="around" w:x="1486" w:y="6136"/>
              <w:spacing w:afterLines="50" w:after="156" w:line="240" w:lineRule="auto"/>
              <w:jc w:val="both"/>
              <w:rPr>
                <w:rFonts w:ascii="Times New Roman"/>
              </w:rPr>
            </w:pPr>
          </w:p>
          <w:p w14:paraId="187DD900" w14:textId="77777777" w:rsidR="000E34FF" w:rsidRDefault="000E34FF" w:rsidP="0012478E">
            <w:pPr>
              <w:pStyle w:val="aff3"/>
              <w:framePr w:wrap="around" w:x="1486" w:y="6136"/>
              <w:spacing w:afterLines="50" w:after="156" w:line="240" w:lineRule="auto"/>
              <w:rPr>
                <w:rFonts w:ascii="Times New Roman"/>
              </w:rPr>
            </w:pPr>
          </w:p>
          <w:p w14:paraId="2EFA8ACD" w14:textId="77777777" w:rsidR="000E34FF" w:rsidRDefault="000E34FF" w:rsidP="0012478E">
            <w:pPr>
              <w:pStyle w:val="aff3"/>
              <w:framePr w:wrap="around" w:x="1486" w:y="6136"/>
              <w:spacing w:afterLines="50" w:after="156" w:line="240" w:lineRule="auto"/>
              <w:rPr>
                <w:rFonts w:ascii="Times New Roman"/>
              </w:rPr>
            </w:pPr>
          </w:p>
          <w:p w14:paraId="5CAB9DFB" w14:textId="77777777" w:rsidR="000E34FF" w:rsidRDefault="000E34FF" w:rsidP="0012478E">
            <w:pPr>
              <w:pStyle w:val="aff3"/>
              <w:framePr w:wrap="around" w:x="1486" w:y="6136"/>
              <w:spacing w:afterLines="50" w:after="156" w:line="240" w:lineRule="auto"/>
              <w:rPr>
                <w:rFonts w:ascii="Times New Roman"/>
              </w:rPr>
            </w:pPr>
          </w:p>
          <w:p w14:paraId="3ED89946" w14:textId="77777777" w:rsidR="000E34FF" w:rsidRDefault="000E34FF" w:rsidP="0012478E">
            <w:pPr>
              <w:pStyle w:val="aff3"/>
              <w:framePr w:wrap="around" w:x="1486" w:y="6136"/>
              <w:spacing w:afterLines="50" w:after="156" w:line="240" w:lineRule="auto"/>
              <w:rPr>
                <w:rFonts w:ascii="Times New Roman"/>
              </w:rPr>
            </w:pPr>
          </w:p>
          <w:p w14:paraId="167CEC46" w14:textId="77777777" w:rsidR="000E34FF" w:rsidRDefault="000E34FF" w:rsidP="0012478E">
            <w:pPr>
              <w:pStyle w:val="aff3"/>
              <w:framePr w:wrap="around" w:x="1486" w:y="6136"/>
              <w:spacing w:afterLines="50" w:after="156" w:line="240" w:lineRule="auto"/>
              <w:rPr>
                <w:rFonts w:ascii="Times New Roman"/>
              </w:rPr>
            </w:pPr>
          </w:p>
        </w:tc>
      </w:tr>
    </w:tbl>
    <w:p w14:paraId="58D4000C" w14:textId="4432B651" w:rsidR="000E34FF" w:rsidRPr="00D327EC" w:rsidRDefault="00A65BC0">
      <w:pPr>
        <w:pStyle w:val="aff7"/>
        <w:framePr w:wrap="around"/>
        <w:spacing w:afterLines="50" w:after="156"/>
        <w:rPr>
          <w:rFonts w:ascii="黑体" w:hAnsi="黑体"/>
        </w:rPr>
      </w:pPr>
      <w:r w:rsidRPr="00D327EC">
        <w:rPr>
          <w:rFonts w:ascii="黑体" w:hAnsi="黑体"/>
        </w:rPr>
        <w:t>2021-XX-XX</w:t>
      </w:r>
      <w:r w:rsidR="000E34FF" w:rsidRPr="00D327EC">
        <w:rPr>
          <w:rFonts w:ascii="黑体" w:hAnsi="黑体" w:hint="eastAsia"/>
        </w:rPr>
        <w:t>发布</w:t>
      </w:r>
      <w:r w:rsidR="00B43914" w:rsidRPr="00D327EC">
        <w:rPr>
          <w:rFonts w:ascii="黑体" w:hAnsi="黑体"/>
          <w:noProof/>
        </w:rPr>
        <mc:AlternateContent>
          <mc:Choice Requires="wps">
            <w:drawing>
              <wp:anchor distT="0" distB="0" distL="114300" distR="114300" simplePos="0" relativeHeight="251658240" behindDoc="0" locked="1" layoutInCell="1" allowOverlap="1" wp14:anchorId="21FDD245" wp14:editId="2178530C">
                <wp:simplePos x="0" y="0"/>
                <wp:positionH relativeFrom="column">
                  <wp:posOffset>-635</wp:posOffset>
                </wp:positionH>
                <wp:positionV relativeFrom="page">
                  <wp:posOffset>9251950</wp:posOffset>
                </wp:positionV>
                <wp:extent cx="6120130" cy="0"/>
                <wp:effectExtent l="13970" t="12700" r="9525" b="63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650F1"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Es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Esg5Y8gW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">
                <w10:wrap anchory="page"/>
                <w10:anchorlock/>
              </v:line>
            </w:pict>
          </mc:Fallback>
        </mc:AlternateContent>
      </w:r>
    </w:p>
    <w:p w14:paraId="5812C0F2" w14:textId="47911E89" w:rsidR="000E34FF" w:rsidRPr="00D327EC" w:rsidRDefault="000729F9">
      <w:pPr>
        <w:pStyle w:val="aff1"/>
        <w:framePr w:wrap="around"/>
        <w:spacing w:afterLines="50" w:after="156"/>
        <w:rPr>
          <w:rFonts w:ascii="黑体" w:hAnsi="黑体"/>
        </w:rPr>
      </w:pPr>
      <w:r w:rsidRPr="00D327EC">
        <w:rPr>
          <w:rFonts w:ascii="黑体" w:hAnsi="黑体"/>
        </w:rPr>
        <w:t>2021-XX-XX</w:t>
      </w:r>
      <w:r w:rsidR="000E34FF" w:rsidRPr="00D327EC">
        <w:rPr>
          <w:rFonts w:ascii="黑体" w:hAnsi="黑体" w:hint="eastAsia"/>
        </w:rPr>
        <w:t>实施</w:t>
      </w:r>
    </w:p>
    <w:bookmarkStart w:id="1" w:name="fm"/>
    <w:p w14:paraId="6280F607" w14:textId="77777777" w:rsidR="000E34FF" w:rsidRDefault="00B43914">
      <w:pPr>
        <w:pStyle w:val="aff5"/>
        <w:framePr w:wrap="around" w:y="15032"/>
        <w:spacing w:afterLines="50" w:after="156" w:line="240" w:lineRule="auto"/>
        <w:rPr>
          <w:rFonts w:ascii="Times New Roman"/>
        </w:rPr>
      </w:pPr>
      <w:r>
        <w:rPr>
          <w:rFonts w:ascii="Times New Roman"/>
          <w:noProof/>
          <w:w w:val="100"/>
          <w:sz w:val="36"/>
          <w:szCs w:val="36"/>
        </w:rPr>
        <mc:AlternateContent>
          <mc:Choice Requires="wps">
            <w:drawing>
              <wp:anchor distT="0" distB="0" distL="114300" distR="114300" simplePos="0" relativeHeight="251657216" behindDoc="1" locked="0" layoutInCell="1" allowOverlap="1" wp14:anchorId="2016ACC2" wp14:editId="20EE4733">
                <wp:simplePos x="0" y="0"/>
                <wp:positionH relativeFrom="column">
                  <wp:posOffset>1810385</wp:posOffset>
                </wp:positionH>
                <wp:positionV relativeFrom="paragraph">
                  <wp:posOffset>-3942715</wp:posOffset>
                </wp:positionV>
                <wp:extent cx="1270000" cy="304800"/>
                <wp:effectExtent l="3175" t="1270" r="3175" b="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55648" id="LB" o:spid="_x0000_s1026" style="position:absolute;left:0;text-align:left;margin-left:142.55pt;margin-top:-310.45pt;width:10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v6UdWnUCAADyBAAADgAA&#10;AAAAAAAAAAAAAAAuAgAAZHJzL2Uyb0RvYy54bWxQSwECLQAUAAYACAAAACEA8h+pb+AAAAANAQAA&#10;DwAAAAAAAAAAAAAAAADPBAAAZHJzL2Rvd25yZXYueG1sUEsFBgAAAAAEAAQA8wAAANwFAAAAAA==&#10;" stroked="f"/>
            </w:pict>
          </mc:Fallback>
        </mc:AlternateContent>
      </w:r>
      <w:r>
        <w:rPr>
          <w:rFonts w:ascii="Times New Roman"/>
          <w:noProof/>
          <w:w w:val="100"/>
          <w:sz w:val="36"/>
          <w:szCs w:val="36"/>
        </w:rPr>
        <mc:AlternateContent>
          <mc:Choice Requires="wps">
            <w:drawing>
              <wp:anchor distT="0" distB="0" distL="114300" distR="114300" simplePos="0" relativeHeight="251656192" behindDoc="1" locked="0" layoutInCell="1" allowOverlap="1" wp14:anchorId="702E3642" wp14:editId="37E46DCD">
                <wp:simplePos x="0" y="0"/>
                <wp:positionH relativeFrom="column">
                  <wp:posOffset>4413885</wp:posOffset>
                </wp:positionH>
                <wp:positionV relativeFrom="paragraph">
                  <wp:posOffset>-7435215</wp:posOffset>
                </wp:positionV>
                <wp:extent cx="1143000" cy="228600"/>
                <wp:effectExtent l="0" t="4445" r="3175" b="0"/>
                <wp:wrapNone/>
                <wp:docPr id="4"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9EAB2" id="DT" o:spid="_x0000_s1026" style="position:absolute;left:0;text-align:left;margin-left:347.55pt;margin-top:-585.45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JH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" stroked="f"/>
            </w:pict>
          </mc:Fallback>
        </mc:AlternateContent>
      </w:r>
      <w:bookmarkEnd w:id="1"/>
      <w:r w:rsidR="008C3063">
        <w:rPr>
          <w:rFonts w:ascii="Times New Roman"/>
          <w:w w:val="100"/>
          <w:sz w:val="36"/>
          <w:szCs w:val="36"/>
        </w:rPr>
        <w:t>中国电子装备技术开发协会</w:t>
      </w:r>
      <w:r w:rsidR="000E34FF">
        <w:rPr>
          <w:rFonts w:ascii="Times New Roman" w:eastAsia="MS Mincho"/>
        </w:rPr>
        <w:t xml:space="preserve"> </w:t>
      </w:r>
      <w:r w:rsidR="000E34FF">
        <w:rPr>
          <w:rStyle w:val="ab"/>
          <w:rFonts w:ascii="Times New Roman"/>
        </w:rPr>
        <w:t>发布</w:t>
      </w:r>
    </w:p>
    <w:p w14:paraId="0D4ED102" w14:textId="28980303" w:rsidR="00841DD5" w:rsidRPr="00DB240D" w:rsidRDefault="00841DD5" w:rsidP="00841DD5">
      <w:pPr>
        <w:pStyle w:val="aff0"/>
        <w:framePr w:wrap="around"/>
        <w:rPr>
          <w:rFonts w:hAnsi="黑体"/>
          <w:color w:val="000000"/>
        </w:rPr>
      </w:pPr>
      <w:proofErr w:type="gramStart"/>
      <w:r w:rsidRPr="00DB240D">
        <w:rPr>
          <w:rFonts w:hAnsi="黑体"/>
          <w:color w:val="000000"/>
        </w:rPr>
        <w:t>ICS</w:t>
      </w:r>
      <w:r w:rsidRPr="00D327EC">
        <w:rPr>
          <w:rFonts w:hAnsi="黑体"/>
          <w:color w:val="000000"/>
        </w:rPr>
        <w:t xml:space="preserve"> </w:t>
      </w:r>
      <w:bookmarkStart w:id="2" w:name="WXFLH"/>
      <w:r>
        <w:rPr>
          <w:rFonts w:hAnsi="黑体"/>
          <w:color w:val="000000"/>
        </w:rPr>
        <w:t xml:space="preserve"> </w:t>
      </w:r>
      <w:r w:rsidR="00D341C0">
        <w:rPr>
          <w:rFonts w:hAnsi="黑体"/>
          <w:color w:val="000000"/>
        </w:rPr>
        <w:t>130.030.40</w:t>
      </w:r>
      <w:proofErr w:type="gramEnd"/>
    </w:p>
    <w:bookmarkEnd w:id="2"/>
    <w:p w14:paraId="23B4F6CC" w14:textId="7317AEC0" w:rsidR="00841DD5" w:rsidRPr="00DB240D" w:rsidRDefault="00841DD5" w:rsidP="00841DD5">
      <w:pPr>
        <w:pStyle w:val="aff0"/>
        <w:framePr w:wrap="around"/>
        <w:rPr>
          <w:rFonts w:hAnsi="黑体"/>
          <w:color w:val="000000"/>
        </w:rPr>
      </w:pPr>
      <w:proofErr w:type="gramStart"/>
      <w:r w:rsidRPr="00D327EC">
        <w:rPr>
          <w:rFonts w:hAnsi="黑体"/>
          <w:color w:val="000000"/>
        </w:rPr>
        <w:t xml:space="preserve">CCS </w:t>
      </w:r>
      <w:r>
        <w:rPr>
          <w:rFonts w:hAnsi="黑体"/>
          <w:color w:val="000000"/>
        </w:rPr>
        <w:t xml:space="preserve"> </w:t>
      </w:r>
      <w:r w:rsidR="007A6DD3">
        <w:rPr>
          <w:rFonts w:hAnsi="黑体"/>
          <w:color w:val="000000"/>
        </w:rPr>
        <w:t>R</w:t>
      </w:r>
      <w:proofErr w:type="gramEnd"/>
      <w:r w:rsidR="007A6DD3">
        <w:rPr>
          <w:rFonts w:hAnsi="黑体"/>
          <w:color w:val="000000"/>
        </w:rPr>
        <w:t>00/09</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841DD5" w14:paraId="130320B6" w14:textId="77777777" w:rsidTr="00DB240D">
        <w:tc>
          <w:tcPr>
            <w:tcW w:w="9854" w:type="dxa"/>
            <w:tcBorders>
              <w:top w:val="nil"/>
              <w:left w:val="nil"/>
              <w:bottom w:val="nil"/>
              <w:right w:val="nil"/>
            </w:tcBorders>
          </w:tcPr>
          <w:p w14:paraId="706CA502" w14:textId="57B7F0AA" w:rsidR="00841DD5" w:rsidRPr="00F074DC" w:rsidRDefault="00841DD5" w:rsidP="00DB240D">
            <w:pPr>
              <w:pStyle w:val="aff0"/>
              <w:framePr w:wrap="around"/>
              <w:rPr>
                <w:color w:val="000000"/>
              </w:rPr>
            </w:pPr>
          </w:p>
        </w:tc>
      </w:tr>
    </w:tbl>
    <w:p w14:paraId="086B5CE3" w14:textId="43D74115" w:rsidR="000E34FF" w:rsidRDefault="00C171F3">
      <w:pPr>
        <w:pStyle w:val="ae"/>
        <w:spacing w:afterLines="50" w:after="156"/>
        <w:ind w:firstLine="720"/>
        <w:rPr>
          <w:rFonts w:ascii="Times New Roman"/>
        </w:rPr>
        <w:sectPr w:rsidR="000E34FF">
          <w:pgSz w:w="11906" w:h="16838"/>
          <w:pgMar w:top="567" w:right="850" w:bottom="1134" w:left="1418" w:header="0" w:footer="0" w:gutter="0"/>
          <w:pgNumType w:start="1"/>
          <w:cols w:space="720"/>
          <w:docGrid w:type="lines" w:linePitch="312"/>
        </w:sectPr>
      </w:pPr>
      <w:r>
        <w:rPr>
          <w:rFonts w:ascii="Times New Roman"/>
          <w:noProof/>
          <w:sz w:val="36"/>
          <w:szCs w:val="36"/>
        </w:rPr>
        <mc:AlternateContent>
          <mc:Choice Requires="wps">
            <w:drawing>
              <wp:anchor distT="0" distB="0" distL="114300" distR="114300" simplePos="0" relativeHeight="251661312" behindDoc="0" locked="1" layoutInCell="1" allowOverlap="1" wp14:anchorId="14FFA0D5" wp14:editId="5F5D4A62">
                <wp:simplePos x="0" y="0"/>
                <wp:positionH relativeFrom="margin">
                  <wp:align>left</wp:align>
                </wp:positionH>
                <wp:positionV relativeFrom="page">
                  <wp:posOffset>9342120</wp:posOffset>
                </wp:positionV>
                <wp:extent cx="612013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12A44" id="直接连接符 8"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35.6pt" to="481.9pt,7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">
                <w10:wrap anchorx="margin" anchory="page"/>
                <w10:anchorlock/>
              </v:line>
            </w:pict>
          </mc:Fallback>
        </mc:AlternateContent>
      </w:r>
      <w:r w:rsidR="00B43914">
        <w:rPr>
          <w:rFonts w:ascii="Times New Roman"/>
          <w:noProof/>
          <w:sz w:val="36"/>
          <w:szCs w:val="36"/>
        </w:rPr>
        <mc:AlternateContent>
          <mc:Choice Requires="wps">
            <w:drawing>
              <wp:anchor distT="0" distB="0" distL="114300" distR="114300" simplePos="0" relativeHeight="251659264" behindDoc="0" locked="0" layoutInCell="1" allowOverlap="1" wp14:anchorId="515513A2" wp14:editId="47DF169A">
                <wp:simplePos x="0" y="0"/>
                <wp:positionH relativeFrom="column">
                  <wp:posOffset>0</wp:posOffset>
                </wp:positionH>
                <wp:positionV relativeFrom="paragraph">
                  <wp:posOffset>2196465</wp:posOffset>
                </wp:positionV>
                <wp:extent cx="6120130" cy="0"/>
                <wp:effectExtent l="5080" t="13335" r="889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50EF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2.95pt" to="481.9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a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"/>
            </w:pict>
          </mc:Fallback>
        </mc:AlternateContent>
      </w:r>
    </w:p>
    <w:p w14:paraId="19D72AFD" w14:textId="77777777" w:rsidR="00DE1F47" w:rsidRDefault="00DE1F47" w:rsidP="00DE1F47">
      <w:pPr>
        <w:jc w:val="center"/>
        <w:rPr>
          <w:rFonts w:ascii="仿宋_GB2312" w:eastAsia="仿宋_GB2312"/>
          <w:b/>
          <w:sz w:val="32"/>
          <w:szCs w:val="32"/>
        </w:rPr>
      </w:pPr>
    </w:p>
    <w:p w14:paraId="6E98DA10" w14:textId="77777777" w:rsidR="00DE1F47" w:rsidRPr="00DE1F47" w:rsidRDefault="00DE1F47" w:rsidP="00DE1F47">
      <w:pPr>
        <w:jc w:val="center"/>
        <w:rPr>
          <w:rFonts w:ascii="仿宋_GB2312" w:eastAsia="仿宋_GB2312"/>
          <w:b/>
          <w:sz w:val="36"/>
          <w:szCs w:val="32"/>
        </w:rPr>
      </w:pPr>
      <w:r w:rsidRPr="00DE1F47">
        <w:rPr>
          <w:rFonts w:ascii="仿宋_GB2312" w:eastAsia="仿宋_GB2312" w:hint="eastAsia"/>
          <w:b/>
          <w:sz w:val="36"/>
          <w:szCs w:val="32"/>
        </w:rPr>
        <w:t>目 次</w:t>
      </w:r>
    </w:p>
    <w:p w14:paraId="78F293D1" w14:textId="77777777" w:rsidR="00DE1F47" w:rsidRPr="00D4429D" w:rsidRDefault="00DE1F47" w:rsidP="00DE1F47">
      <w:pPr>
        <w:ind w:firstLineChars="974" w:firstLine="3117"/>
        <w:jc w:val="left"/>
        <w:rPr>
          <w:rFonts w:ascii="仿宋_GB2312" w:eastAsia="仿宋_GB2312"/>
          <w:sz w:val="32"/>
          <w:szCs w:val="32"/>
        </w:rPr>
      </w:pPr>
      <w:r w:rsidRPr="00D4429D">
        <w:rPr>
          <w:rFonts w:ascii="仿宋_GB2312" w:eastAsia="仿宋_GB2312" w:hint="eastAsia"/>
          <w:sz w:val="32"/>
          <w:szCs w:val="32"/>
        </w:rPr>
        <w:t>前言</w:t>
      </w:r>
    </w:p>
    <w:p w14:paraId="0D1DAA72" w14:textId="77777777" w:rsidR="00DE1F47" w:rsidRPr="00D4429D" w:rsidRDefault="00DE1F47" w:rsidP="00DE1F47">
      <w:pPr>
        <w:ind w:firstLineChars="974" w:firstLine="3117"/>
        <w:jc w:val="left"/>
        <w:rPr>
          <w:rFonts w:ascii="仿宋_GB2312" w:eastAsia="仿宋_GB2312"/>
          <w:sz w:val="32"/>
          <w:szCs w:val="32"/>
        </w:rPr>
      </w:pPr>
      <w:r w:rsidRPr="00D4429D">
        <w:rPr>
          <w:rFonts w:ascii="仿宋_GB2312" w:eastAsia="仿宋_GB2312" w:hint="eastAsia"/>
          <w:sz w:val="32"/>
          <w:szCs w:val="32"/>
        </w:rPr>
        <w:t>1 范围</w:t>
      </w:r>
    </w:p>
    <w:p w14:paraId="46209215" w14:textId="77777777" w:rsidR="00DE1F47" w:rsidRPr="00D4429D" w:rsidRDefault="00DE1F47" w:rsidP="00DE1F47">
      <w:pPr>
        <w:ind w:firstLineChars="974" w:firstLine="3117"/>
        <w:jc w:val="left"/>
        <w:rPr>
          <w:rFonts w:ascii="仿宋_GB2312" w:eastAsia="仿宋_GB2312"/>
          <w:sz w:val="32"/>
          <w:szCs w:val="32"/>
        </w:rPr>
      </w:pPr>
      <w:r w:rsidRPr="00D4429D">
        <w:rPr>
          <w:rFonts w:ascii="仿宋_GB2312" w:eastAsia="仿宋_GB2312" w:hint="eastAsia"/>
          <w:sz w:val="32"/>
          <w:szCs w:val="32"/>
        </w:rPr>
        <w:t>2 规范性引用文件</w:t>
      </w:r>
    </w:p>
    <w:p w14:paraId="6A911215" w14:textId="77777777" w:rsidR="00DE1F47" w:rsidRPr="00D4429D" w:rsidRDefault="00DE1F47" w:rsidP="00DE1F47">
      <w:pPr>
        <w:ind w:firstLineChars="974" w:firstLine="3117"/>
        <w:jc w:val="left"/>
        <w:rPr>
          <w:rFonts w:ascii="仿宋_GB2312" w:eastAsia="仿宋_GB2312"/>
          <w:sz w:val="32"/>
          <w:szCs w:val="32"/>
        </w:rPr>
      </w:pPr>
      <w:r w:rsidRPr="00D4429D">
        <w:rPr>
          <w:rFonts w:ascii="仿宋_GB2312" w:eastAsia="仿宋_GB2312" w:hint="eastAsia"/>
          <w:sz w:val="32"/>
          <w:szCs w:val="32"/>
        </w:rPr>
        <w:t>3 术语和定义</w:t>
      </w:r>
    </w:p>
    <w:p w14:paraId="5A6FA364" w14:textId="77777777" w:rsidR="00DE1F47" w:rsidRPr="00D4429D" w:rsidRDefault="00DE1F47" w:rsidP="00DE1F47">
      <w:pPr>
        <w:ind w:firstLineChars="974" w:firstLine="3117"/>
        <w:jc w:val="left"/>
        <w:rPr>
          <w:rFonts w:ascii="仿宋_GB2312" w:eastAsia="仿宋_GB2312"/>
          <w:sz w:val="32"/>
          <w:szCs w:val="32"/>
        </w:rPr>
      </w:pPr>
      <w:r w:rsidRPr="00D4429D">
        <w:rPr>
          <w:rFonts w:ascii="仿宋_GB2312" w:eastAsia="仿宋_GB2312" w:hint="eastAsia"/>
          <w:sz w:val="32"/>
          <w:szCs w:val="32"/>
        </w:rPr>
        <w:t>4 总则</w:t>
      </w:r>
    </w:p>
    <w:p w14:paraId="07DC2586" w14:textId="77777777" w:rsidR="00DE1F47" w:rsidRPr="00D4429D" w:rsidRDefault="00DE1F47" w:rsidP="00DE1F47">
      <w:pPr>
        <w:ind w:firstLineChars="974" w:firstLine="3117"/>
        <w:jc w:val="left"/>
        <w:rPr>
          <w:rFonts w:ascii="仿宋_GB2312" w:eastAsia="仿宋_GB2312"/>
          <w:sz w:val="32"/>
          <w:szCs w:val="32"/>
        </w:rPr>
      </w:pPr>
      <w:r w:rsidRPr="00D4429D">
        <w:rPr>
          <w:rFonts w:ascii="仿宋_GB2312" w:eastAsia="仿宋_GB2312" w:hint="eastAsia"/>
          <w:sz w:val="32"/>
          <w:szCs w:val="32"/>
        </w:rPr>
        <w:t xml:space="preserve">5 </w:t>
      </w:r>
      <w:r w:rsidR="004D2240">
        <w:rPr>
          <w:rFonts w:ascii="仿宋_GB2312" w:eastAsia="仿宋_GB2312" w:hint="eastAsia"/>
          <w:sz w:val="32"/>
          <w:szCs w:val="32"/>
        </w:rPr>
        <w:t>评价指标</w:t>
      </w:r>
    </w:p>
    <w:p w14:paraId="23983244" w14:textId="77777777" w:rsidR="00DE1F47" w:rsidRPr="00D4429D" w:rsidRDefault="00DE1F47" w:rsidP="00DE1F47">
      <w:pPr>
        <w:ind w:firstLineChars="974" w:firstLine="3117"/>
        <w:jc w:val="left"/>
        <w:rPr>
          <w:rFonts w:ascii="仿宋_GB2312" w:eastAsia="仿宋_GB2312"/>
          <w:sz w:val="32"/>
          <w:szCs w:val="32"/>
        </w:rPr>
      </w:pPr>
      <w:r w:rsidRPr="00D4429D">
        <w:rPr>
          <w:rFonts w:ascii="仿宋_GB2312" w:eastAsia="仿宋_GB2312" w:hint="eastAsia"/>
          <w:sz w:val="32"/>
          <w:szCs w:val="32"/>
        </w:rPr>
        <w:t>6 评价方法</w:t>
      </w:r>
    </w:p>
    <w:p w14:paraId="20CD111A" w14:textId="77777777" w:rsidR="00DE1F47" w:rsidRPr="00D4429D" w:rsidRDefault="00DE1F47" w:rsidP="00DE1F47">
      <w:pPr>
        <w:ind w:firstLineChars="974" w:firstLine="3117"/>
        <w:jc w:val="left"/>
        <w:rPr>
          <w:rFonts w:ascii="仿宋_GB2312" w:eastAsia="仿宋_GB2312"/>
          <w:sz w:val="32"/>
          <w:szCs w:val="32"/>
        </w:rPr>
      </w:pPr>
      <w:r w:rsidRPr="00D4429D">
        <w:rPr>
          <w:rFonts w:ascii="仿宋_GB2312" w:eastAsia="仿宋_GB2312" w:hint="eastAsia"/>
          <w:sz w:val="32"/>
          <w:szCs w:val="32"/>
        </w:rPr>
        <w:t>7 评价报告</w:t>
      </w:r>
    </w:p>
    <w:p w14:paraId="7615E756" w14:textId="77777777" w:rsidR="000E34FF" w:rsidRDefault="000E34FF">
      <w:pPr>
        <w:pStyle w:val="af7"/>
        <w:rPr>
          <w:rFonts w:ascii="Times New Roman"/>
        </w:rPr>
      </w:pPr>
      <w:r>
        <w:rPr>
          <w:rFonts w:ascii="Times New Roman"/>
        </w:rPr>
        <w:lastRenderedPageBreak/>
        <w:t>前</w:t>
      </w:r>
      <w:bookmarkStart w:id="3" w:name="BKQY"/>
      <w:r>
        <w:rPr>
          <w:rFonts w:ascii="Times New Roman"/>
        </w:rPr>
        <w:t>  </w:t>
      </w:r>
      <w:r>
        <w:rPr>
          <w:rFonts w:ascii="Times New Roman"/>
        </w:rPr>
        <w:t>言</w:t>
      </w:r>
      <w:bookmarkEnd w:id="3"/>
    </w:p>
    <w:p w14:paraId="4158C6BA" w14:textId="0368BC0F" w:rsidR="00DE1F47" w:rsidRPr="00D45C55" w:rsidRDefault="00DE1F47" w:rsidP="00DE1F47">
      <w:pPr>
        <w:pStyle w:val="ae"/>
        <w:rPr>
          <w:rFonts w:ascii="Times New Roman"/>
        </w:rPr>
      </w:pPr>
      <w:r w:rsidRPr="00A3514C">
        <w:rPr>
          <w:rFonts w:ascii="Times New Roman" w:hint="eastAsia"/>
        </w:rPr>
        <w:t>本</w:t>
      </w:r>
      <w:r w:rsidR="008A3636" w:rsidRPr="00A3514C">
        <w:rPr>
          <w:rFonts w:ascii="Times New Roman" w:hint="eastAsia"/>
        </w:rPr>
        <w:t>文件</w:t>
      </w:r>
      <w:r w:rsidRPr="00A3514C">
        <w:rPr>
          <w:rFonts w:ascii="Times New Roman" w:hint="eastAsia"/>
        </w:rPr>
        <w:t>按照</w:t>
      </w:r>
      <w:r w:rsidRPr="00A3514C">
        <w:rPr>
          <w:rFonts w:ascii="Times New Roman" w:hint="eastAsia"/>
        </w:rPr>
        <w:t>GB/</w:t>
      </w:r>
      <w:r w:rsidRPr="00D45C55">
        <w:rPr>
          <w:rFonts w:ascii="Times New Roman" w:hint="eastAsia"/>
        </w:rPr>
        <w:t>T 1.1-</w:t>
      </w:r>
      <w:r w:rsidR="001D2977" w:rsidRPr="00D45C55">
        <w:rPr>
          <w:rFonts w:ascii="Times New Roman" w:hint="eastAsia"/>
        </w:rPr>
        <w:t>20</w:t>
      </w:r>
      <w:r w:rsidR="001D2977" w:rsidRPr="00D45C55">
        <w:rPr>
          <w:rFonts w:ascii="Times New Roman"/>
        </w:rPr>
        <w:t>20</w:t>
      </w:r>
      <w:r w:rsidRPr="00D45C55">
        <w:rPr>
          <w:rFonts w:ascii="Times New Roman" w:hint="eastAsia"/>
        </w:rPr>
        <w:t>《</w:t>
      </w:r>
      <w:r w:rsidR="00A3514C" w:rsidRPr="00D45C55">
        <w:rPr>
          <w:rFonts w:ascii="Times New Roman" w:hint="eastAsia"/>
        </w:rPr>
        <w:t>标准化工作导则</w:t>
      </w:r>
      <w:r w:rsidR="00A3514C" w:rsidRPr="00D45C55">
        <w:rPr>
          <w:rFonts w:ascii="Times New Roman" w:hint="eastAsia"/>
        </w:rPr>
        <w:t xml:space="preserve"> </w:t>
      </w:r>
      <w:r w:rsidR="00A3514C" w:rsidRPr="00D45C55">
        <w:rPr>
          <w:rFonts w:ascii="Times New Roman" w:hint="eastAsia"/>
        </w:rPr>
        <w:t>第</w:t>
      </w:r>
      <w:r w:rsidR="00A3514C" w:rsidRPr="00D45C55">
        <w:rPr>
          <w:rFonts w:ascii="Times New Roman" w:hint="eastAsia"/>
        </w:rPr>
        <w:t>1</w:t>
      </w:r>
      <w:r w:rsidR="00A3514C" w:rsidRPr="00D45C55">
        <w:rPr>
          <w:rFonts w:ascii="Times New Roman" w:hint="eastAsia"/>
        </w:rPr>
        <w:t>部分：标准化文件的结构和起草规则</w:t>
      </w:r>
      <w:r w:rsidRPr="00D45C55">
        <w:rPr>
          <w:rFonts w:ascii="Times New Roman" w:hint="eastAsia"/>
        </w:rPr>
        <w:t>》规则起草。</w:t>
      </w:r>
    </w:p>
    <w:p w14:paraId="05CCAA69" w14:textId="551B5968" w:rsidR="00DE1F47" w:rsidRPr="008D37C8" w:rsidRDefault="00DE1F47" w:rsidP="00DE1F47">
      <w:pPr>
        <w:pStyle w:val="ae"/>
        <w:rPr>
          <w:rFonts w:ascii="Times New Roman"/>
        </w:rPr>
      </w:pPr>
      <w:r w:rsidRPr="008D37C8">
        <w:rPr>
          <w:rFonts w:ascii="Times New Roman" w:hint="eastAsia"/>
        </w:rPr>
        <w:t>本</w:t>
      </w:r>
      <w:r w:rsidR="008A3636" w:rsidRPr="008D37C8">
        <w:rPr>
          <w:rFonts w:ascii="Times New Roman" w:hint="eastAsia"/>
        </w:rPr>
        <w:t>文件</w:t>
      </w:r>
      <w:r w:rsidRPr="008D37C8">
        <w:rPr>
          <w:rFonts w:ascii="Times New Roman" w:hint="eastAsia"/>
        </w:rPr>
        <w:t>由</w:t>
      </w:r>
      <w:r w:rsidR="00F90840" w:rsidRPr="008D37C8">
        <w:rPr>
          <w:rFonts w:ascii="Times New Roman" w:hint="eastAsia"/>
        </w:rPr>
        <w:t>北京工业</w:t>
      </w:r>
      <w:r w:rsidR="00F90840" w:rsidRPr="008D37C8">
        <w:rPr>
          <w:rFonts w:ascii="Times New Roman"/>
        </w:rPr>
        <w:t>大学</w:t>
      </w:r>
      <w:r w:rsidRPr="008D37C8">
        <w:rPr>
          <w:rFonts w:ascii="Times New Roman" w:hint="eastAsia"/>
        </w:rPr>
        <w:t>提出。</w:t>
      </w:r>
    </w:p>
    <w:p w14:paraId="17B233A5" w14:textId="5C8D4EE0" w:rsidR="00DE1F47" w:rsidRPr="00D45C55" w:rsidRDefault="00DE1F47" w:rsidP="00DE1F47">
      <w:pPr>
        <w:pStyle w:val="ae"/>
        <w:rPr>
          <w:rFonts w:ascii="Times New Roman"/>
        </w:rPr>
      </w:pPr>
      <w:r w:rsidRPr="008D37C8">
        <w:rPr>
          <w:rFonts w:ascii="Times New Roman" w:hint="eastAsia"/>
        </w:rPr>
        <w:t>本</w:t>
      </w:r>
      <w:r w:rsidR="008A3636" w:rsidRPr="008D37C8">
        <w:rPr>
          <w:rFonts w:ascii="Times New Roman" w:hint="eastAsia"/>
        </w:rPr>
        <w:t>文件</w:t>
      </w:r>
      <w:r w:rsidRPr="008D37C8">
        <w:rPr>
          <w:rFonts w:ascii="Times New Roman" w:hint="eastAsia"/>
        </w:rPr>
        <w:t>由</w:t>
      </w:r>
      <w:r w:rsidR="008C3063" w:rsidRPr="008D37C8">
        <w:rPr>
          <w:rFonts w:ascii="Times New Roman" w:hint="eastAsia"/>
        </w:rPr>
        <w:t>中国电子装备技术开发协会</w:t>
      </w:r>
      <w:r w:rsidRPr="008D37C8">
        <w:rPr>
          <w:rFonts w:ascii="Times New Roman" w:hint="eastAsia"/>
        </w:rPr>
        <w:t>归口</w:t>
      </w:r>
      <w:r w:rsidR="00DA338D" w:rsidRPr="008D37C8">
        <w:rPr>
          <w:rFonts w:ascii="Times New Roman" w:hint="eastAsia"/>
        </w:rPr>
        <w:t>。</w:t>
      </w:r>
    </w:p>
    <w:p w14:paraId="2A740EF2" w14:textId="06F4BE02" w:rsidR="000E34FF" w:rsidRPr="00D45C55" w:rsidRDefault="000E34FF">
      <w:pPr>
        <w:pStyle w:val="ae"/>
        <w:rPr>
          <w:rFonts w:ascii="Times New Roman"/>
        </w:rPr>
      </w:pPr>
      <w:r w:rsidRPr="00D45C55">
        <w:rPr>
          <w:rFonts w:ascii="Times New Roman"/>
        </w:rPr>
        <w:t>本</w:t>
      </w:r>
      <w:r w:rsidR="008A3636" w:rsidRPr="00D45C55">
        <w:rPr>
          <w:rFonts w:ascii="Times New Roman" w:hint="eastAsia"/>
        </w:rPr>
        <w:t>文件</w:t>
      </w:r>
      <w:r w:rsidRPr="00D45C55">
        <w:rPr>
          <w:rFonts w:ascii="Times New Roman"/>
        </w:rPr>
        <w:t>由</w:t>
      </w:r>
      <w:r w:rsidR="002B3A9F" w:rsidRPr="00D45C55">
        <w:rPr>
          <w:rFonts w:ascii="Times New Roman" w:hint="eastAsia"/>
        </w:rPr>
        <w:t>北京工业大学、湖南</w:t>
      </w:r>
      <w:r w:rsidR="002B3A9F" w:rsidRPr="00C644AB">
        <w:rPr>
          <w:rFonts w:ascii="Times New Roman" w:hint="eastAsia"/>
        </w:rPr>
        <w:t>顶立</w:t>
      </w:r>
      <w:r w:rsidR="002B3A9F" w:rsidRPr="00D45C55">
        <w:rPr>
          <w:rFonts w:ascii="Times New Roman" w:hint="eastAsia"/>
        </w:rPr>
        <w:t>科技有限公司、</w:t>
      </w:r>
      <w:r w:rsidR="001F03AB" w:rsidRPr="00D45C55">
        <w:rPr>
          <w:rFonts w:ascii="Times New Roman" w:hint="eastAsia"/>
        </w:rPr>
        <w:t>中国科学院广州能源研究所</w:t>
      </w:r>
      <w:r w:rsidR="00677E72" w:rsidRPr="00D45C55">
        <w:rPr>
          <w:rFonts w:ascii="Times New Roman" w:hint="eastAsia"/>
        </w:rPr>
        <w:t>、</w:t>
      </w:r>
      <w:r w:rsidR="00C8639C" w:rsidRPr="00D45C55">
        <w:rPr>
          <w:rFonts w:ascii="Times New Roman" w:hint="eastAsia"/>
        </w:rPr>
        <w:t>中国电子装备技术开发协会</w:t>
      </w:r>
      <w:r w:rsidR="00F448E0">
        <w:rPr>
          <w:rFonts w:ascii="Times New Roman" w:hint="eastAsia"/>
        </w:rPr>
        <w:t>、</w:t>
      </w:r>
      <w:r w:rsidR="00F448E0">
        <w:rPr>
          <w:rFonts w:ascii="Times New Roman"/>
        </w:rPr>
        <w:t>常州厚德再生资源科技有限公司</w:t>
      </w:r>
      <w:r w:rsidRPr="00D45C55">
        <w:rPr>
          <w:rFonts w:ascii="Times New Roman"/>
        </w:rPr>
        <w:t>负责起草。</w:t>
      </w:r>
    </w:p>
    <w:p w14:paraId="416E10C3" w14:textId="50A46A29" w:rsidR="000E34FF" w:rsidRPr="00D45C55" w:rsidRDefault="000E34FF">
      <w:pPr>
        <w:pStyle w:val="ae"/>
        <w:rPr>
          <w:rFonts w:ascii="Times New Roman"/>
        </w:rPr>
      </w:pPr>
      <w:r w:rsidRPr="00D45C55">
        <w:rPr>
          <w:rFonts w:ascii="Times New Roman"/>
        </w:rPr>
        <w:t>本</w:t>
      </w:r>
      <w:r w:rsidR="008A3636" w:rsidRPr="00D45C55">
        <w:rPr>
          <w:rFonts w:ascii="Times New Roman" w:hint="eastAsia"/>
        </w:rPr>
        <w:t>文件</w:t>
      </w:r>
      <w:r w:rsidRPr="00D45C55">
        <w:rPr>
          <w:rFonts w:ascii="Times New Roman"/>
        </w:rPr>
        <w:t>主要起草人：</w:t>
      </w:r>
      <w:r w:rsidR="001664A8" w:rsidRPr="00D45C55">
        <w:rPr>
          <w:rFonts w:ascii="Times New Roman"/>
        </w:rPr>
        <w:t xml:space="preserve"> </w:t>
      </w:r>
    </w:p>
    <w:p w14:paraId="3685E12E" w14:textId="28163813" w:rsidR="000E34FF" w:rsidRDefault="000E34FF">
      <w:pPr>
        <w:pStyle w:val="ae"/>
        <w:rPr>
          <w:rFonts w:ascii="Times New Roman"/>
        </w:rPr>
        <w:sectPr w:rsidR="000E34FF">
          <w:headerReference w:type="default" r:id="rId9"/>
          <w:footerReference w:type="default" r:id="rId10"/>
          <w:pgSz w:w="11906" w:h="16838"/>
          <w:pgMar w:top="720" w:right="720" w:bottom="720" w:left="720" w:header="1418" w:footer="1134" w:gutter="0"/>
          <w:pgNumType w:fmt="upperRoman" w:start="1"/>
          <w:cols w:space="720"/>
          <w:formProt w:val="0"/>
          <w:docGrid w:type="lines" w:linePitch="312"/>
        </w:sectPr>
      </w:pPr>
      <w:r w:rsidRPr="00D45C55">
        <w:rPr>
          <w:rFonts w:ascii="Times New Roman"/>
        </w:rPr>
        <w:t>请注意本</w:t>
      </w:r>
      <w:r w:rsidR="008A3636" w:rsidRPr="00D45C55">
        <w:rPr>
          <w:rFonts w:ascii="Times New Roman" w:hint="eastAsia"/>
        </w:rPr>
        <w:t>文件</w:t>
      </w:r>
      <w:r w:rsidRPr="00D45C55">
        <w:rPr>
          <w:rFonts w:ascii="Times New Roman"/>
        </w:rPr>
        <w:t>的某些内容可能涉及专</w:t>
      </w:r>
      <w:r>
        <w:rPr>
          <w:rFonts w:ascii="Times New Roman"/>
        </w:rPr>
        <w:t>利。本</w:t>
      </w:r>
      <w:r w:rsidR="008A3636">
        <w:rPr>
          <w:rFonts w:ascii="Times New Roman" w:hint="eastAsia"/>
        </w:rPr>
        <w:t>文件</w:t>
      </w:r>
      <w:r>
        <w:rPr>
          <w:rFonts w:ascii="Times New Roman"/>
        </w:rPr>
        <w:t>的发布机构不承担识别这些专利的责任。</w:t>
      </w:r>
    </w:p>
    <w:p w14:paraId="491C8178" w14:textId="501E4DFF" w:rsidR="00DE1F47" w:rsidRPr="008C3063" w:rsidRDefault="003015CA" w:rsidP="008C3063">
      <w:pPr>
        <w:pStyle w:val="afc"/>
        <w:spacing w:afterLines="50" w:after="156" w:line="240" w:lineRule="auto"/>
        <w:rPr>
          <w:rFonts w:ascii="Times New Roman"/>
        </w:rPr>
      </w:pPr>
      <w:r>
        <w:rPr>
          <w:rFonts w:ascii="Times New Roman" w:hint="eastAsia"/>
        </w:rPr>
        <w:lastRenderedPageBreak/>
        <w:t>废</w:t>
      </w:r>
      <w:r w:rsidR="00BA305C" w:rsidRPr="008C3063">
        <w:rPr>
          <w:rFonts w:ascii="Times New Roman" w:hint="eastAsia"/>
        </w:rPr>
        <w:t>复合材料热解处理设备评价技术规范</w:t>
      </w:r>
    </w:p>
    <w:p w14:paraId="659FB7AD" w14:textId="344481CB" w:rsidR="000E34FF" w:rsidRPr="00D327EC" w:rsidRDefault="000E34FF" w:rsidP="00257F8A">
      <w:pPr>
        <w:pStyle w:val="afa"/>
        <w:spacing w:beforeLines="0" w:before="100" w:beforeAutospacing="1" w:afterLines="0" w:after="100" w:afterAutospacing="1" w:line="312" w:lineRule="auto"/>
        <w:ind w:left="420" w:hanging="420"/>
        <w:rPr>
          <w:rFonts w:hAnsi="黑体"/>
          <w:szCs w:val="21"/>
        </w:rPr>
      </w:pPr>
      <w:r w:rsidRPr="00D327EC">
        <w:rPr>
          <w:rFonts w:hAnsi="黑体"/>
          <w:szCs w:val="21"/>
        </w:rPr>
        <w:t xml:space="preserve">1  </w:t>
      </w:r>
      <w:r w:rsidRPr="00D327EC">
        <w:rPr>
          <w:rFonts w:hAnsi="黑体" w:hint="eastAsia"/>
          <w:szCs w:val="21"/>
        </w:rPr>
        <w:t>范围</w:t>
      </w:r>
      <w:r w:rsidR="00952F0D">
        <w:rPr>
          <w:rFonts w:hAnsi="黑体" w:hint="eastAsia"/>
          <w:szCs w:val="21"/>
        </w:rPr>
        <w:t xml:space="preserve"> </w:t>
      </w:r>
    </w:p>
    <w:p w14:paraId="3B5654F2" w14:textId="64032D64" w:rsidR="00DE1F47" w:rsidRPr="00A65BC0" w:rsidRDefault="00DE1F47" w:rsidP="00257F8A">
      <w:pPr>
        <w:pStyle w:val="ae"/>
        <w:spacing w:line="312" w:lineRule="auto"/>
        <w:rPr>
          <w:rFonts w:ascii="Times New Roman"/>
        </w:rPr>
      </w:pPr>
      <w:r w:rsidRPr="008C3063">
        <w:rPr>
          <w:rFonts w:ascii="Times New Roman" w:hint="eastAsia"/>
        </w:rPr>
        <w:t>本</w:t>
      </w:r>
      <w:r w:rsidR="0042180C" w:rsidRPr="00CA5E8E">
        <w:rPr>
          <w:rFonts w:ascii="Times New Roman" w:hint="eastAsia"/>
        </w:rPr>
        <w:t>文件</w:t>
      </w:r>
      <w:r w:rsidRPr="008C3063">
        <w:rPr>
          <w:rFonts w:ascii="Times New Roman" w:hint="eastAsia"/>
        </w:rPr>
        <w:t>规定了</w:t>
      </w:r>
      <w:r w:rsidR="003015CA">
        <w:rPr>
          <w:rFonts w:ascii="Times New Roman" w:hint="eastAsia"/>
        </w:rPr>
        <w:t>废</w:t>
      </w:r>
      <w:r w:rsidR="00496879" w:rsidRPr="008C3063">
        <w:rPr>
          <w:rFonts w:ascii="Times New Roman" w:hint="eastAsia"/>
        </w:rPr>
        <w:t>复合材料热解处理设备评价</w:t>
      </w:r>
      <w:r w:rsidR="00504003">
        <w:rPr>
          <w:rFonts w:ascii="Times New Roman" w:hint="eastAsia"/>
        </w:rPr>
        <w:t>的术语和定义、总则、评价指标</w:t>
      </w:r>
      <w:r w:rsidRPr="008C3063">
        <w:rPr>
          <w:rFonts w:ascii="Times New Roman" w:hint="eastAsia"/>
        </w:rPr>
        <w:t>、评价方法、</w:t>
      </w:r>
      <w:r w:rsidRPr="00A65BC0">
        <w:rPr>
          <w:rFonts w:ascii="Times New Roman" w:hint="eastAsia"/>
        </w:rPr>
        <w:t>评价报告。</w:t>
      </w:r>
    </w:p>
    <w:p w14:paraId="2D0DF57E" w14:textId="2B11FF79" w:rsidR="00914F57" w:rsidRPr="00A65BC0" w:rsidRDefault="00DE1F47" w:rsidP="00C644AB">
      <w:pPr>
        <w:pStyle w:val="ae"/>
        <w:spacing w:line="312" w:lineRule="auto"/>
        <w:ind w:leftChars="100" w:left="210" w:firstLineChars="100" w:firstLine="210"/>
        <w:rPr>
          <w:rFonts w:ascii="Times New Roman" w:hint="eastAsia"/>
        </w:rPr>
      </w:pPr>
      <w:r w:rsidRPr="00A65BC0">
        <w:rPr>
          <w:rFonts w:ascii="Times New Roman" w:hint="eastAsia"/>
        </w:rPr>
        <w:t>本</w:t>
      </w:r>
      <w:r w:rsidR="0042180C" w:rsidRPr="00CA5E8E">
        <w:rPr>
          <w:rFonts w:ascii="Times New Roman" w:hint="eastAsia"/>
        </w:rPr>
        <w:t>文件</w:t>
      </w:r>
      <w:r w:rsidRPr="00A65BC0">
        <w:rPr>
          <w:rFonts w:ascii="Times New Roman" w:hint="eastAsia"/>
        </w:rPr>
        <w:t>适用于</w:t>
      </w:r>
      <w:r w:rsidR="006D6F57" w:rsidRPr="00A65BC0">
        <w:rPr>
          <w:rFonts w:ascii="Times New Roman" w:hint="eastAsia"/>
        </w:rPr>
        <w:t>废漆包线热解处理设备、</w:t>
      </w:r>
      <w:r w:rsidR="00D066FC">
        <w:rPr>
          <w:rFonts w:ascii="Times New Roman" w:hint="eastAsia"/>
        </w:rPr>
        <w:t>废弃光伏组件</w:t>
      </w:r>
      <w:r w:rsidR="00D066FC">
        <w:rPr>
          <w:rFonts w:ascii="Times New Roman" w:hint="eastAsia"/>
        </w:rPr>
        <w:t>热解处理设备、废弃</w:t>
      </w:r>
      <w:r w:rsidR="00D066FC">
        <w:rPr>
          <w:rFonts w:ascii="Times New Roman" w:hint="eastAsia"/>
        </w:rPr>
        <w:t>风机叶片</w:t>
      </w:r>
      <w:r w:rsidR="00D066FC">
        <w:rPr>
          <w:rFonts w:ascii="Times New Roman" w:hint="eastAsia"/>
        </w:rPr>
        <w:t>热解处理设备、</w:t>
      </w:r>
      <w:r w:rsidRPr="00A65BC0">
        <w:rPr>
          <w:rFonts w:ascii="Times New Roman" w:hint="eastAsia"/>
        </w:rPr>
        <w:t>废线路板热解处理</w:t>
      </w:r>
      <w:r w:rsidR="009937B0" w:rsidRPr="00A65BC0">
        <w:rPr>
          <w:rFonts w:ascii="Times New Roman" w:hint="eastAsia"/>
        </w:rPr>
        <w:t>设备</w:t>
      </w:r>
      <w:r w:rsidRPr="00A65BC0">
        <w:rPr>
          <w:rFonts w:ascii="Times New Roman" w:hint="eastAsia"/>
        </w:rPr>
        <w:t>、废轮胎热解处理</w:t>
      </w:r>
      <w:r w:rsidR="009937B0" w:rsidRPr="00A65BC0">
        <w:rPr>
          <w:rFonts w:ascii="Times New Roman" w:hint="eastAsia"/>
        </w:rPr>
        <w:t>设备</w:t>
      </w:r>
      <w:r w:rsidR="00622747" w:rsidRPr="00A65BC0">
        <w:rPr>
          <w:rFonts w:ascii="Times New Roman" w:hint="eastAsia"/>
        </w:rPr>
        <w:t>、废锂电池</w:t>
      </w:r>
      <w:r w:rsidR="00F54607" w:rsidRPr="00A65BC0">
        <w:rPr>
          <w:rFonts w:ascii="Times New Roman" w:hint="eastAsia"/>
        </w:rPr>
        <w:t>热解</w:t>
      </w:r>
      <w:r w:rsidR="00622747" w:rsidRPr="00A65BC0">
        <w:rPr>
          <w:rFonts w:ascii="Times New Roman"/>
        </w:rPr>
        <w:t>处理设备</w:t>
      </w:r>
      <w:r w:rsidR="009937B0" w:rsidRPr="00A65BC0">
        <w:rPr>
          <w:rFonts w:ascii="Times New Roman" w:hint="eastAsia"/>
        </w:rPr>
        <w:t>、</w:t>
      </w:r>
      <w:r w:rsidR="009937B0" w:rsidRPr="00A65BC0">
        <w:rPr>
          <w:rFonts w:ascii="Times New Roman"/>
        </w:rPr>
        <w:t>废大件家具</w:t>
      </w:r>
      <w:r w:rsidR="00F54607" w:rsidRPr="00A65BC0">
        <w:rPr>
          <w:rFonts w:ascii="Times New Roman" w:hint="eastAsia"/>
        </w:rPr>
        <w:t>热解</w:t>
      </w:r>
      <w:r w:rsidR="009937B0" w:rsidRPr="00A65BC0">
        <w:rPr>
          <w:rFonts w:ascii="Times New Roman"/>
        </w:rPr>
        <w:t>处理设备</w:t>
      </w:r>
      <w:r w:rsidR="003015CA" w:rsidRPr="00A65BC0">
        <w:rPr>
          <w:rFonts w:ascii="Times New Roman" w:hint="eastAsia"/>
        </w:rPr>
        <w:t>运行状况</w:t>
      </w:r>
      <w:r w:rsidR="00506100">
        <w:rPr>
          <w:rFonts w:ascii="Times New Roman" w:hint="eastAsia"/>
        </w:rPr>
        <w:t>、处理效果及污染物控制水平的</w:t>
      </w:r>
      <w:r w:rsidR="003015CA" w:rsidRPr="00A65BC0">
        <w:rPr>
          <w:rFonts w:ascii="Times New Roman" w:hint="eastAsia"/>
        </w:rPr>
        <w:t>评价，其他</w:t>
      </w:r>
      <w:proofErr w:type="gramStart"/>
      <w:r w:rsidR="003015CA" w:rsidRPr="00A65BC0">
        <w:rPr>
          <w:rFonts w:ascii="Times New Roman" w:hint="eastAsia"/>
        </w:rPr>
        <w:t>类似废</w:t>
      </w:r>
      <w:proofErr w:type="gramEnd"/>
      <w:r w:rsidRPr="00A65BC0">
        <w:rPr>
          <w:rFonts w:ascii="Times New Roman" w:hint="eastAsia"/>
        </w:rPr>
        <w:t>复合材料热解处理</w:t>
      </w:r>
      <w:r w:rsidR="009937B0" w:rsidRPr="00A65BC0">
        <w:rPr>
          <w:rFonts w:ascii="Times New Roman" w:hint="eastAsia"/>
        </w:rPr>
        <w:t>设备</w:t>
      </w:r>
      <w:r w:rsidRPr="00A65BC0">
        <w:rPr>
          <w:rFonts w:ascii="Times New Roman" w:hint="eastAsia"/>
        </w:rPr>
        <w:t>也可参照执行。</w:t>
      </w:r>
    </w:p>
    <w:p w14:paraId="420D5DF6" w14:textId="77777777" w:rsidR="000E34FF" w:rsidRPr="00D327EC" w:rsidRDefault="000E34FF" w:rsidP="00257F8A">
      <w:pPr>
        <w:pStyle w:val="afa"/>
        <w:spacing w:beforeLines="0" w:before="100" w:beforeAutospacing="1" w:afterLines="0" w:after="100" w:afterAutospacing="1" w:line="312" w:lineRule="auto"/>
        <w:ind w:left="420" w:hanging="420"/>
        <w:rPr>
          <w:rFonts w:hAnsi="黑体"/>
          <w:szCs w:val="21"/>
        </w:rPr>
      </w:pPr>
      <w:r w:rsidRPr="00D327EC">
        <w:rPr>
          <w:rFonts w:hAnsi="黑体"/>
          <w:szCs w:val="21"/>
        </w:rPr>
        <w:t xml:space="preserve">2  </w:t>
      </w:r>
      <w:r w:rsidRPr="00CA5E8E">
        <w:rPr>
          <w:rFonts w:hAnsi="黑体" w:hint="eastAsia"/>
          <w:szCs w:val="21"/>
        </w:rPr>
        <w:t>规范性引用文件</w:t>
      </w:r>
    </w:p>
    <w:p w14:paraId="576970F7" w14:textId="77777777" w:rsidR="00A3514C" w:rsidRPr="00A65BC0" w:rsidRDefault="00A3514C" w:rsidP="001E7340">
      <w:pPr>
        <w:pStyle w:val="ae"/>
        <w:spacing w:line="312" w:lineRule="auto"/>
        <w:rPr>
          <w:rFonts w:ascii="Times New Roman"/>
        </w:rPr>
      </w:pPr>
      <w:r w:rsidRPr="00A65BC0">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13C35DC" w14:textId="678A3B32" w:rsidR="001E7340" w:rsidRDefault="001E7340" w:rsidP="001E7340">
      <w:pPr>
        <w:pStyle w:val="ae"/>
        <w:spacing w:line="312" w:lineRule="auto"/>
        <w:rPr>
          <w:rFonts w:ascii="Times New Roman"/>
        </w:rPr>
      </w:pPr>
      <w:r w:rsidRPr="00A65BC0">
        <w:rPr>
          <w:rFonts w:ascii="Times New Roman" w:hint="eastAsia"/>
        </w:rPr>
        <w:t>GB/T</w:t>
      </w:r>
      <w:r w:rsidR="00310940">
        <w:rPr>
          <w:rFonts w:ascii="Times New Roman"/>
        </w:rPr>
        <w:t xml:space="preserve"> </w:t>
      </w:r>
      <w:r w:rsidRPr="00A65BC0">
        <w:rPr>
          <w:rFonts w:ascii="Times New Roman" w:hint="eastAsia"/>
        </w:rPr>
        <w:t xml:space="preserve">1028 </w:t>
      </w:r>
      <w:r w:rsidRPr="00A65BC0">
        <w:rPr>
          <w:rFonts w:ascii="Times New Roman" w:hint="eastAsia"/>
        </w:rPr>
        <w:t>工业余热术语、分类、等级及余热资源量计算方法</w:t>
      </w:r>
    </w:p>
    <w:p w14:paraId="4A4CC4E8" w14:textId="77777777" w:rsidR="00AF0B8E" w:rsidRPr="00A65BC0" w:rsidRDefault="00AF0B8E" w:rsidP="00AF0B8E">
      <w:pPr>
        <w:pStyle w:val="ae"/>
        <w:spacing w:line="312" w:lineRule="auto"/>
        <w:rPr>
          <w:rFonts w:ascii="Times New Roman"/>
        </w:rPr>
      </w:pPr>
      <w:r w:rsidRPr="00A65BC0">
        <w:rPr>
          <w:rFonts w:ascii="Times New Roman" w:hint="eastAsia"/>
        </w:rPr>
        <w:t>GB</w:t>
      </w:r>
      <w:r>
        <w:rPr>
          <w:rFonts w:ascii="Times New Roman"/>
        </w:rPr>
        <w:t xml:space="preserve"> </w:t>
      </w:r>
      <w:r w:rsidRPr="00A65BC0">
        <w:rPr>
          <w:rFonts w:ascii="Times New Roman" w:hint="eastAsia"/>
        </w:rPr>
        <w:t xml:space="preserve">3095 </w:t>
      </w:r>
      <w:r w:rsidRPr="00A65BC0">
        <w:rPr>
          <w:rFonts w:ascii="Times New Roman" w:hint="eastAsia"/>
        </w:rPr>
        <w:t>环境空气质量控制</w:t>
      </w:r>
    </w:p>
    <w:p w14:paraId="1DEAFE4F" w14:textId="5DCE9DA8" w:rsidR="001E7340" w:rsidRDefault="001E7340" w:rsidP="001E7340">
      <w:pPr>
        <w:pStyle w:val="ae"/>
        <w:spacing w:line="312" w:lineRule="auto"/>
        <w:rPr>
          <w:rFonts w:ascii="Times New Roman"/>
        </w:rPr>
      </w:pPr>
      <w:r w:rsidRPr="00A65BC0">
        <w:rPr>
          <w:rFonts w:ascii="Times New Roman" w:hint="eastAsia"/>
        </w:rPr>
        <w:t xml:space="preserve">GB/T 3486 </w:t>
      </w:r>
      <w:r w:rsidRPr="00A65BC0">
        <w:rPr>
          <w:rFonts w:ascii="Times New Roman" w:hint="eastAsia"/>
        </w:rPr>
        <w:t>评价企业合理用热技术导则</w:t>
      </w:r>
    </w:p>
    <w:p w14:paraId="4F8263FA" w14:textId="77777777" w:rsidR="00AF0B8E" w:rsidRDefault="00AF0B8E" w:rsidP="00AF0B8E">
      <w:pPr>
        <w:pStyle w:val="ae"/>
        <w:spacing w:line="312" w:lineRule="auto"/>
        <w:rPr>
          <w:rFonts w:ascii="Times New Roman"/>
        </w:rPr>
      </w:pPr>
      <w:r w:rsidRPr="00C73D94">
        <w:rPr>
          <w:rFonts w:ascii="Times New Roman" w:hint="eastAsia"/>
        </w:rPr>
        <w:t>GB</w:t>
      </w:r>
      <w:r>
        <w:rPr>
          <w:rFonts w:ascii="Times New Roman"/>
        </w:rPr>
        <w:t>/</w:t>
      </w:r>
      <w:r w:rsidRPr="00C73D94">
        <w:rPr>
          <w:rFonts w:ascii="Times New Roman" w:hint="eastAsia"/>
        </w:rPr>
        <w:t xml:space="preserve">T 6719 </w:t>
      </w:r>
      <w:r w:rsidRPr="00C73D94">
        <w:rPr>
          <w:rFonts w:ascii="Times New Roman" w:hint="eastAsia"/>
        </w:rPr>
        <w:t>袋式除尘器技术要求</w:t>
      </w:r>
    </w:p>
    <w:p w14:paraId="4E1DD69D" w14:textId="467FBD5F" w:rsidR="00AF0B8E" w:rsidRDefault="00AF0B8E" w:rsidP="00AF0B8E">
      <w:pPr>
        <w:pStyle w:val="ae"/>
        <w:spacing w:line="312" w:lineRule="auto"/>
        <w:rPr>
          <w:rFonts w:ascii="Times New Roman"/>
        </w:rPr>
      </w:pPr>
      <w:r>
        <w:rPr>
          <w:rFonts w:ascii="Times New Roman" w:hint="eastAsia"/>
        </w:rPr>
        <w:t xml:space="preserve">GB 8978 </w:t>
      </w:r>
      <w:r>
        <w:rPr>
          <w:rFonts w:ascii="Times New Roman" w:hint="eastAsia"/>
        </w:rPr>
        <w:t>污水综合排放标准</w:t>
      </w:r>
    </w:p>
    <w:p w14:paraId="61C430A2" w14:textId="77777777" w:rsidR="00310940" w:rsidRDefault="00310940" w:rsidP="00310940">
      <w:pPr>
        <w:pStyle w:val="ae"/>
        <w:spacing w:line="312" w:lineRule="auto"/>
        <w:rPr>
          <w:rFonts w:ascii="Times New Roman"/>
        </w:rPr>
      </w:pPr>
      <w:r>
        <w:rPr>
          <w:rFonts w:ascii="Times New Roman" w:hint="eastAsia"/>
        </w:rPr>
        <w:t xml:space="preserve">GB 9078 </w:t>
      </w:r>
      <w:r>
        <w:rPr>
          <w:rFonts w:ascii="Times New Roman" w:hint="eastAsia"/>
        </w:rPr>
        <w:t>工业炉窑大气污染物排放标准</w:t>
      </w:r>
    </w:p>
    <w:p w14:paraId="316AADC9" w14:textId="354634C9" w:rsidR="00B86A19" w:rsidRDefault="00B86A19" w:rsidP="00B86A19">
      <w:pPr>
        <w:pStyle w:val="ae"/>
        <w:spacing w:line="312" w:lineRule="auto"/>
        <w:rPr>
          <w:rFonts w:ascii="Times New Roman"/>
        </w:rPr>
      </w:pPr>
      <w:r w:rsidRPr="00A65BC0">
        <w:rPr>
          <w:rFonts w:ascii="Times New Roman" w:hint="eastAsia"/>
        </w:rPr>
        <w:t>GB/T</w:t>
      </w:r>
      <w:r w:rsidR="00AF0B8E">
        <w:rPr>
          <w:rFonts w:ascii="Times New Roman"/>
        </w:rPr>
        <w:t xml:space="preserve"> </w:t>
      </w:r>
      <w:r w:rsidRPr="00A65BC0">
        <w:rPr>
          <w:rFonts w:ascii="Times New Roman" w:hint="eastAsia"/>
        </w:rPr>
        <w:t xml:space="preserve">10066.4 </w:t>
      </w:r>
      <w:r w:rsidRPr="00A65BC0">
        <w:rPr>
          <w:rFonts w:ascii="Times New Roman" w:hint="eastAsia"/>
        </w:rPr>
        <w:t>电热设备的试验方法第</w:t>
      </w:r>
      <w:r w:rsidRPr="00A65BC0">
        <w:rPr>
          <w:rFonts w:ascii="Times New Roman" w:hint="eastAsia"/>
        </w:rPr>
        <w:t>4</w:t>
      </w:r>
      <w:r w:rsidRPr="00A65BC0">
        <w:rPr>
          <w:rFonts w:ascii="Times New Roman" w:hint="eastAsia"/>
        </w:rPr>
        <w:t>部分：间接电阻炉</w:t>
      </w:r>
    </w:p>
    <w:p w14:paraId="1781252C" w14:textId="77777777" w:rsidR="00AF0B8E" w:rsidRDefault="00AF0B8E" w:rsidP="00AF0B8E">
      <w:pPr>
        <w:pStyle w:val="ae"/>
        <w:spacing w:line="312" w:lineRule="auto"/>
        <w:rPr>
          <w:rFonts w:ascii="Times New Roman"/>
        </w:rPr>
      </w:pPr>
      <w:r>
        <w:rPr>
          <w:rFonts w:ascii="Times New Roman" w:hint="eastAsia"/>
        </w:rPr>
        <w:t xml:space="preserve">GB 12348 </w:t>
      </w:r>
      <w:r>
        <w:rPr>
          <w:rFonts w:ascii="Times New Roman" w:hint="eastAsia"/>
        </w:rPr>
        <w:t>工业企业厂界环境噪声排放标准</w:t>
      </w:r>
    </w:p>
    <w:p w14:paraId="15A652D5" w14:textId="12A9B38E" w:rsidR="001E7340" w:rsidRDefault="001E7340" w:rsidP="001E7340">
      <w:pPr>
        <w:pStyle w:val="ae"/>
        <w:spacing w:line="312" w:lineRule="auto"/>
        <w:rPr>
          <w:rFonts w:ascii="Times New Roman"/>
        </w:rPr>
      </w:pPr>
      <w:r w:rsidRPr="00A65BC0">
        <w:rPr>
          <w:rFonts w:ascii="Times New Roman" w:hint="eastAsia"/>
        </w:rPr>
        <w:t xml:space="preserve">GB 16297 </w:t>
      </w:r>
      <w:r w:rsidRPr="00A65BC0">
        <w:rPr>
          <w:rFonts w:ascii="Times New Roman" w:hint="eastAsia"/>
        </w:rPr>
        <w:t>大气污染</w:t>
      </w:r>
      <w:proofErr w:type="gramStart"/>
      <w:r w:rsidRPr="00A65BC0">
        <w:rPr>
          <w:rFonts w:ascii="Times New Roman" w:hint="eastAsia"/>
        </w:rPr>
        <w:t>物综合</w:t>
      </w:r>
      <w:proofErr w:type="gramEnd"/>
      <w:r w:rsidRPr="00A65BC0">
        <w:rPr>
          <w:rFonts w:ascii="Times New Roman" w:hint="eastAsia"/>
        </w:rPr>
        <w:t>排放标准</w:t>
      </w:r>
    </w:p>
    <w:p w14:paraId="72CC9C70" w14:textId="77777777" w:rsidR="00AF0B8E" w:rsidRDefault="00AF0B8E" w:rsidP="00AF0B8E">
      <w:pPr>
        <w:pStyle w:val="ae"/>
        <w:spacing w:line="312" w:lineRule="auto"/>
        <w:rPr>
          <w:rFonts w:ascii="Times New Roman"/>
        </w:rPr>
      </w:pPr>
      <w:r>
        <w:rPr>
          <w:rFonts w:ascii="Times New Roman" w:hint="eastAsia"/>
        </w:rPr>
        <w:t xml:space="preserve">GB 18484 </w:t>
      </w:r>
      <w:r>
        <w:rPr>
          <w:rFonts w:ascii="Times New Roman" w:hint="eastAsia"/>
        </w:rPr>
        <w:t>危险废物焚烧污染控制标准</w:t>
      </w:r>
    </w:p>
    <w:p w14:paraId="77CE9B96" w14:textId="709CFBF8" w:rsidR="009344DC" w:rsidRDefault="009344DC" w:rsidP="00A14C7D">
      <w:pPr>
        <w:pStyle w:val="ae"/>
        <w:spacing w:line="312" w:lineRule="auto"/>
        <w:rPr>
          <w:rFonts w:ascii="Times New Roman"/>
        </w:rPr>
      </w:pPr>
      <w:r w:rsidRPr="00A65BC0">
        <w:rPr>
          <w:rFonts w:ascii="Times New Roman"/>
        </w:rPr>
        <w:t>GB 1</w:t>
      </w:r>
      <w:r w:rsidR="00A14C7D" w:rsidRPr="00A65BC0">
        <w:rPr>
          <w:rFonts w:ascii="Times New Roman" w:hint="eastAsia"/>
        </w:rPr>
        <w:t>8485</w:t>
      </w:r>
      <w:r w:rsidRPr="00A65BC0">
        <w:rPr>
          <w:rFonts w:ascii="Times New Roman"/>
        </w:rPr>
        <w:t xml:space="preserve"> </w:t>
      </w:r>
      <w:r w:rsidR="00A14C7D" w:rsidRPr="00A65BC0">
        <w:rPr>
          <w:rFonts w:ascii="Times New Roman" w:hint="eastAsia"/>
        </w:rPr>
        <w:t>生活垃圾焚烧污染控制标准</w:t>
      </w:r>
    </w:p>
    <w:p w14:paraId="4FC2DF8E" w14:textId="7EFF5A5C" w:rsidR="00310940" w:rsidRDefault="00310940" w:rsidP="00310940">
      <w:pPr>
        <w:pStyle w:val="ae"/>
        <w:spacing w:line="312" w:lineRule="auto"/>
        <w:rPr>
          <w:rFonts w:ascii="Times New Roman"/>
        </w:rPr>
      </w:pPr>
      <w:r>
        <w:rPr>
          <w:rFonts w:ascii="Times New Roman" w:hint="eastAsia"/>
        </w:rPr>
        <w:t xml:space="preserve">HJ 76 </w:t>
      </w:r>
      <w:r w:rsidRPr="00F76A1B">
        <w:rPr>
          <w:rFonts w:ascii="Times New Roman" w:hint="eastAsia"/>
        </w:rPr>
        <w:t>固定污染源烟气（</w:t>
      </w:r>
      <w:r w:rsidRPr="00F76A1B">
        <w:rPr>
          <w:rFonts w:ascii="Times New Roman" w:hint="eastAsia"/>
        </w:rPr>
        <w:t>SO</w:t>
      </w:r>
      <w:r w:rsidRPr="00B86A19">
        <w:rPr>
          <w:rFonts w:ascii="Times New Roman" w:hint="eastAsia"/>
          <w:vertAlign w:val="subscript"/>
        </w:rPr>
        <w:t>2</w:t>
      </w:r>
      <w:r w:rsidRPr="00F76A1B">
        <w:rPr>
          <w:rFonts w:ascii="Times New Roman" w:hint="eastAsia"/>
        </w:rPr>
        <w:t>、</w:t>
      </w:r>
      <w:r w:rsidRPr="00F76A1B">
        <w:rPr>
          <w:rFonts w:ascii="Times New Roman" w:hint="eastAsia"/>
        </w:rPr>
        <w:t>NO</w:t>
      </w:r>
      <w:r w:rsidRPr="000729F9">
        <w:rPr>
          <w:rFonts w:ascii="Times New Roman" w:hint="eastAsia"/>
          <w:vertAlign w:val="subscript"/>
        </w:rPr>
        <w:t>x</w:t>
      </w:r>
      <w:r w:rsidRPr="00F76A1B">
        <w:rPr>
          <w:rFonts w:ascii="Times New Roman" w:hint="eastAsia"/>
        </w:rPr>
        <w:t>、颗粒物）排放连续监测系统技术要求及检测方法</w:t>
      </w:r>
    </w:p>
    <w:p w14:paraId="0909577F" w14:textId="61043807" w:rsidR="00CD1117" w:rsidRDefault="00CD1117" w:rsidP="00CD1117">
      <w:pPr>
        <w:pStyle w:val="ae"/>
        <w:spacing w:line="312" w:lineRule="auto"/>
        <w:rPr>
          <w:rFonts w:ascii="Times New Roman"/>
        </w:rPr>
      </w:pPr>
      <w:r w:rsidRPr="00CD1117">
        <w:rPr>
          <w:rFonts w:ascii="Times New Roman"/>
        </w:rPr>
        <w:t>CJJ 90</w:t>
      </w:r>
      <w:r>
        <w:rPr>
          <w:rFonts w:ascii="Times New Roman"/>
        </w:rPr>
        <w:t xml:space="preserve"> </w:t>
      </w:r>
      <w:r w:rsidRPr="00CD1117">
        <w:rPr>
          <w:rFonts w:ascii="Times New Roman" w:hint="eastAsia"/>
        </w:rPr>
        <w:t>生活垃圾焚烧处理工程技术规范</w:t>
      </w:r>
    </w:p>
    <w:p w14:paraId="24D02CCC" w14:textId="77777777" w:rsidR="00D64756" w:rsidRDefault="00D64756" w:rsidP="00D64756">
      <w:pPr>
        <w:pStyle w:val="ae"/>
        <w:spacing w:line="312" w:lineRule="auto"/>
        <w:rPr>
          <w:rFonts w:ascii="Times New Roman"/>
        </w:rPr>
      </w:pPr>
      <w:r>
        <w:rPr>
          <w:rFonts w:ascii="Times New Roman" w:hint="eastAsia"/>
        </w:rPr>
        <w:t xml:space="preserve">JB/T 11643 </w:t>
      </w:r>
      <w:r>
        <w:rPr>
          <w:rFonts w:ascii="Times New Roman" w:hint="eastAsia"/>
        </w:rPr>
        <w:t>危险废物焚烧尾气处理设备</w:t>
      </w:r>
    </w:p>
    <w:p w14:paraId="7DA74A6C" w14:textId="77777777" w:rsidR="00E839B9" w:rsidRPr="00D327EC" w:rsidRDefault="000E34FF" w:rsidP="00ED2180">
      <w:pPr>
        <w:pStyle w:val="afa"/>
        <w:spacing w:beforeLines="0" w:before="100" w:beforeAutospacing="1" w:afterLines="0" w:after="100" w:afterAutospacing="1" w:line="312" w:lineRule="auto"/>
        <w:ind w:left="420" w:hanging="420"/>
        <w:rPr>
          <w:bCs/>
          <w:szCs w:val="21"/>
        </w:rPr>
      </w:pPr>
      <w:r w:rsidRPr="00D327EC">
        <w:rPr>
          <w:rFonts w:ascii="Times New Roman"/>
          <w:bCs/>
          <w:szCs w:val="21"/>
        </w:rPr>
        <w:t xml:space="preserve">3  </w:t>
      </w:r>
      <w:r w:rsidRPr="00D327EC">
        <w:rPr>
          <w:rFonts w:ascii="Times New Roman" w:hint="eastAsia"/>
          <w:bCs/>
          <w:szCs w:val="21"/>
        </w:rPr>
        <w:t>术语和定义</w:t>
      </w:r>
    </w:p>
    <w:p w14:paraId="15DF1B55" w14:textId="701AECDB" w:rsidR="0074566F" w:rsidRPr="00C613C5" w:rsidRDefault="0074566F" w:rsidP="00257F8A">
      <w:pPr>
        <w:pStyle w:val="ae"/>
        <w:spacing w:line="312" w:lineRule="auto"/>
        <w:rPr>
          <w:rFonts w:ascii="Times New Roman"/>
        </w:rPr>
      </w:pPr>
      <w:r w:rsidRPr="00C613C5">
        <w:rPr>
          <w:rFonts w:ascii="Times New Roman"/>
          <w:szCs w:val="21"/>
        </w:rPr>
        <w:lastRenderedPageBreak/>
        <w:t>GB/T 20861</w:t>
      </w:r>
      <w:r w:rsidR="00C613C5" w:rsidRPr="00C613C5">
        <w:rPr>
          <w:rFonts w:ascii="Times New Roman" w:hint="eastAsia"/>
          <w:szCs w:val="21"/>
        </w:rPr>
        <w:t>等</w:t>
      </w:r>
      <w:r w:rsidRPr="00C613C5">
        <w:rPr>
          <w:rFonts w:ascii="Times New Roman" w:hint="eastAsia"/>
          <w:szCs w:val="21"/>
        </w:rPr>
        <w:t>界定的以及下列术语和定义适用于本文件。</w:t>
      </w:r>
      <w:r w:rsidR="008339CD">
        <w:rPr>
          <w:rFonts w:ascii="Times New Roman" w:hint="eastAsia"/>
          <w:szCs w:val="21"/>
        </w:rPr>
        <w:t xml:space="preserve"> </w:t>
      </w:r>
      <w:r w:rsidR="008339CD">
        <w:rPr>
          <w:rFonts w:ascii="Times New Roman"/>
          <w:szCs w:val="21"/>
        </w:rPr>
        <w:t xml:space="preserve"> </w:t>
      </w:r>
    </w:p>
    <w:p w14:paraId="06CBF948" w14:textId="77777777" w:rsidR="007E4095" w:rsidRDefault="001D4D93" w:rsidP="001D4D93">
      <w:pPr>
        <w:pStyle w:val="ae"/>
        <w:ind w:firstLineChars="0" w:firstLine="0"/>
        <w:rPr>
          <w:rFonts w:ascii="Times New Roman"/>
          <w:color w:val="000000"/>
          <w:szCs w:val="21"/>
        </w:rPr>
      </w:pPr>
      <w:r w:rsidRPr="00E70AF7">
        <w:rPr>
          <w:rFonts w:ascii="Times New Roman"/>
          <w:color w:val="000000"/>
          <w:szCs w:val="21"/>
        </w:rPr>
        <w:t>3.1</w:t>
      </w:r>
    </w:p>
    <w:p w14:paraId="6E1A6FC8" w14:textId="01800F9D" w:rsidR="00F46FDD" w:rsidRPr="00C613C5" w:rsidRDefault="00F46FDD" w:rsidP="007E4095">
      <w:pPr>
        <w:pStyle w:val="ae"/>
        <w:ind w:firstLine="422"/>
        <w:rPr>
          <w:rFonts w:ascii="Times New Roman"/>
          <w:b/>
          <w:bCs/>
          <w:szCs w:val="21"/>
        </w:rPr>
      </w:pPr>
      <w:r w:rsidRPr="007E4095">
        <w:rPr>
          <w:rFonts w:ascii="Times New Roman" w:hint="eastAsia"/>
          <w:b/>
          <w:bCs/>
          <w:color w:val="000000"/>
          <w:szCs w:val="21"/>
        </w:rPr>
        <w:t>废复合材料</w:t>
      </w:r>
      <w:r w:rsidR="007E4095">
        <w:rPr>
          <w:rFonts w:ascii="Times New Roman" w:hint="eastAsia"/>
          <w:b/>
          <w:bCs/>
          <w:color w:val="000000"/>
          <w:szCs w:val="21"/>
        </w:rPr>
        <w:t xml:space="preserve"> </w:t>
      </w:r>
      <w:r w:rsidR="002B372E" w:rsidRPr="00C644AB">
        <w:rPr>
          <w:rFonts w:ascii="Times New Roman" w:hint="eastAsia"/>
          <w:b/>
          <w:bCs/>
          <w:color w:val="000000"/>
          <w:szCs w:val="21"/>
        </w:rPr>
        <w:t>w</w:t>
      </w:r>
      <w:r w:rsidR="007E4095" w:rsidRPr="00C644AB">
        <w:rPr>
          <w:rFonts w:ascii="Times New Roman"/>
          <w:b/>
          <w:bCs/>
          <w:color w:val="000000"/>
          <w:szCs w:val="21"/>
        </w:rPr>
        <w:t>as</w:t>
      </w:r>
      <w:r w:rsidR="007E4095" w:rsidRPr="00C644AB">
        <w:rPr>
          <w:rFonts w:ascii="Times New Roman"/>
          <w:b/>
          <w:bCs/>
          <w:szCs w:val="21"/>
        </w:rPr>
        <w:t>te composite materials</w:t>
      </w:r>
    </w:p>
    <w:p w14:paraId="7549A477" w14:textId="7B82C0F2" w:rsidR="007E4095" w:rsidRPr="00C613C5" w:rsidRDefault="007E4095" w:rsidP="007E4095">
      <w:pPr>
        <w:pStyle w:val="ae"/>
        <w:rPr>
          <w:rFonts w:ascii="Times New Roman"/>
          <w:szCs w:val="21"/>
        </w:rPr>
      </w:pPr>
      <w:r w:rsidRPr="00C613C5">
        <w:rPr>
          <w:rFonts w:ascii="Times New Roman" w:hint="eastAsia"/>
          <w:szCs w:val="21"/>
        </w:rPr>
        <w:t>由两种或两种以上化学、物理性质不同的材料组分，以人工所设计的形式、比例、分布组合而成，各组分之间有明显界面存在的</w:t>
      </w:r>
      <w:r w:rsidRPr="00C613C5">
        <w:rPr>
          <w:rFonts w:ascii="Times New Roman"/>
          <w:szCs w:val="21"/>
        </w:rPr>
        <w:t>材料</w:t>
      </w:r>
      <w:r w:rsidR="000636D3" w:rsidRPr="00C613C5">
        <w:rPr>
          <w:rFonts w:ascii="Times New Roman" w:hint="eastAsia"/>
          <w:szCs w:val="21"/>
        </w:rPr>
        <w:t>类型</w:t>
      </w:r>
      <w:r w:rsidR="000636D3" w:rsidRPr="00C613C5">
        <w:rPr>
          <w:rFonts w:ascii="Times New Roman"/>
          <w:szCs w:val="21"/>
        </w:rPr>
        <w:t>。</w:t>
      </w:r>
    </w:p>
    <w:p w14:paraId="113EAD84" w14:textId="77777777" w:rsidR="007E4095" w:rsidRPr="00AB2AFE" w:rsidRDefault="007E4095" w:rsidP="001D4D93">
      <w:pPr>
        <w:pStyle w:val="ae"/>
        <w:ind w:firstLineChars="0" w:firstLine="0"/>
        <w:rPr>
          <w:rFonts w:ascii="Times New Roman"/>
          <w:color w:val="000000"/>
          <w:szCs w:val="21"/>
        </w:rPr>
      </w:pPr>
      <w:r w:rsidRPr="00AB2AFE">
        <w:rPr>
          <w:rFonts w:ascii="Times New Roman"/>
          <w:color w:val="000000"/>
          <w:szCs w:val="21"/>
        </w:rPr>
        <w:t>3.2</w:t>
      </w:r>
    </w:p>
    <w:p w14:paraId="40E1803E" w14:textId="05622290" w:rsidR="00F46FDD" w:rsidRPr="005B046B" w:rsidRDefault="00F46FDD" w:rsidP="000636D3">
      <w:pPr>
        <w:pStyle w:val="ae"/>
        <w:ind w:firstLine="406"/>
        <w:rPr>
          <w:rFonts w:ascii="Times New Roman"/>
          <w:b/>
          <w:bCs/>
          <w:spacing w:val="-4"/>
          <w:szCs w:val="21"/>
        </w:rPr>
      </w:pPr>
      <w:r w:rsidRPr="005B046B">
        <w:rPr>
          <w:rFonts w:ascii="Times New Roman" w:hint="eastAsia"/>
          <w:b/>
          <w:bCs/>
          <w:spacing w:val="-4"/>
          <w:szCs w:val="21"/>
        </w:rPr>
        <w:t>热解处理设备</w:t>
      </w:r>
      <w:r w:rsidR="000636D3" w:rsidRPr="005B046B">
        <w:rPr>
          <w:rFonts w:ascii="Times New Roman" w:hint="eastAsia"/>
          <w:b/>
          <w:bCs/>
          <w:spacing w:val="-4"/>
          <w:szCs w:val="21"/>
        </w:rPr>
        <w:t xml:space="preserve"> </w:t>
      </w:r>
      <w:r w:rsidR="000636D3" w:rsidRPr="005B046B">
        <w:rPr>
          <w:rFonts w:ascii="Times New Roman"/>
          <w:b/>
          <w:bCs/>
          <w:spacing w:val="-4"/>
          <w:szCs w:val="21"/>
        </w:rPr>
        <w:t xml:space="preserve">Pyrolysis processing </w:t>
      </w:r>
      <w:r w:rsidR="00AB2AFE" w:rsidRPr="005B046B">
        <w:rPr>
          <w:rFonts w:ascii="Times New Roman"/>
          <w:b/>
          <w:bCs/>
          <w:spacing w:val="-4"/>
          <w:szCs w:val="21"/>
        </w:rPr>
        <w:t>facilities</w:t>
      </w:r>
    </w:p>
    <w:p w14:paraId="6CE067D1" w14:textId="04327F18" w:rsidR="000636D3" w:rsidRPr="005B046B" w:rsidRDefault="00AB2AFE" w:rsidP="00AB2AFE">
      <w:pPr>
        <w:pStyle w:val="ae"/>
        <w:rPr>
          <w:rFonts w:ascii="Times New Roman"/>
          <w:szCs w:val="21"/>
        </w:rPr>
      </w:pPr>
      <w:r w:rsidRPr="005B046B">
        <w:rPr>
          <w:rFonts w:ascii="Times New Roman" w:hint="eastAsia"/>
          <w:szCs w:val="21"/>
        </w:rPr>
        <w:t>热解处置</w:t>
      </w:r>
      <w:r w:rsidR="005C5752" w:rsidRPr="005B046B">
        <w:rPr>
          <w:rFonts w:ascii="Times New Roman" w:hint="eastAsia"/>
          <w:szCs w:val="21"/>
        </w:rPr>
        <w:t>固体废物</w:t>
      </w:r>
      <w:r w:rsidRPr="005B046B">
        <w:rPr>
          <w:rFonts w:ascii="Times New Roman" w:hint="eastAsia"/>
          <w:szCs w:val="21"/>
        </w:rPr>
        <w:t>中</w:t>
      </w:r>
      <w:r w:rsidRPr="005B046B">
        <w:rPr>
          <w:rFonts w:ascii="Times New Roman"/>
          <w:szCs w:val="21"/>
        </w:rPr>
        <w:t>有机</w:t>
      </w:r>
      <w:r w:rsidRPr="005B046B">
        <w:rPr>
          <w:rFonts w:ascii="Times New Roman" w:hint="eastAsia"/>
          <w:szCs w:val="21"/>
        </w:rPr>
        <w:t>成分</w:t>
      </w:r>
      <w:r w:rsidRPr="005B046B">
        <w:rPr>
          <w:rFonts w:ascii="Times New Roman"/>
          <w:szCs w:val="21"/>
        </w:rPr>
        <w:t>的</w:t>
      </w:r>
      <w:r w:rsidRPr="005B046B">
        <w:rPr>
          <w:rFonts w:ascii="Times New Roman" w:hint="eastAsia"/>
          <w:szCs w:val="21"/>
        </w:rPr>
        <w:t>主体装置，包括进料装置、热解炉、</w:t>
      </w:r>
      <w:r w:rsidR="005C5752" w:rsidRPr="005B046B">
        <w:rPr>
          <w:rFonts w:ascii="Times New Roman" w:hint="eastAsia"/>
          <w:szCs w:val="21"/>
        </w:rPr>
        <w:t>能量回收装置、</w:t>
      </w:r>
      <w:r w:rsidRPr="005B046B">
        <w:rPr>
          <w:rFonts w:ascii="Times New Roman" w:hint="eastAsia"/>
          <w:szCs w:val="21"/>
        </w:rPr>
        <w:t>污染防治装置、控制系统和应急预警系统等。</w:t>
      </w:r>
    </w:p>
    <w:p w14:paraId="44E4636B" w14:textId="6F946C98" w:rsidR="00AB2AFE" w:rsidRPr="00AB2AFE" w:rsidRDefault="00AB2AFE" w:rsidP="00AB2AFE">
      <w:pPr>
        <w:pStyle w:val="ae"/>
        <w:ind w:firstLineChars="0" w:firstLine="0"/>
        <w:rPr>
          <w:rFonts w:ascii="Times New Roman"/>
          <w:color w:val="000000"/>
          <w:szCs w:val="21"/>
        </w:rPr>
      </w:pPr>
      <w:r>
        <w:rPr>
          <w:rFonts w:ascii="Times New Roman"/>
          <w:color w:val="000000"/>
          <w:szCs w:val="21"/>
        </w:rPr>
        <w:t>3.3</w:t>
      </w:r>
    </w:p>
    <w:p w14:paraId="40BA6740" w14:textId="21141B0F" w:rsidR="001D4D93" w:rsidRPr="00E70AF7" w:rsidRDefault="00122E53" w:rsidP="001D4D93">
      <w:pPr>
        <w:pStyle w:val="ae"/>
        <w:ind w:firstLine="422"/>
        <w:rPr>
          <w:rFonts w:ascii="Times New Roman"/>
          <w:b/>
          <w:bCs/>
          <w:color w:val="000000"/>
          <w:szCs w:val="21"/>
        </w:rPr>
      </w:pPr>
      <w:r>
        <w:rPr>
          <w:rFonts w:ascii="Times New Roman" w:hint="eastAsia"/>
          <w:b/>
          <w:bCs/>
          <w:color w:val="000000"/>
          <w:szCs w:val="21"/>
        </w:rPr>
        <w:t>处理能力</w:t>
      </w:r>
      <w:r w:rsidR="001D4D93" w:rsidRPr="00E70AF7">
        <w:rPr>
          <w:rFonts w:ascii="Times New Roman"/>
          <w:b/>
          <w:bCs/>
          <w:color w:val="000000"/>
          <w:szCs w:val="21"/>
        </w:rPr>
        <w:t xml:space="preserve"> Capacity</w:t>
      </w:r>
      <w:r w:rsidR="002E586F">
        <w:rPr>
          <w:rFonts w:ascii="Times New Roman"/>
          <w:b/>
          <w:bCs/>
          <w:color w:val="000000"/>
          <w:szCs w:val="21"/>
        </w:rPr>
        <w:t xml:space="preserve">  </w:t>
      </w:r>
    </w:p>
    <w:p w14:paraId="4A17D771" w14:textId="6C828D7C" w:rsidR="00347E65" w:rsidRPr="00E70AF7" w:rsidRDefault="003015CA" w:rsidP="00347E65">
      <w:pPr>
        <w:pStyle w:val="ae"/>
        <w:rPr>
          <w:rFonts w:ascii="Times New Roman"/>
          <w:color w:val="000000"/>
          <w:szCs w:val="21"/>
        </w:rPr>
      </w:pPr>
      <w:r>
        <w:rPr>
          <w:rFonts w:ascii="Times New Roman"/>
          <w:color w:val="000000"/>
          <w:szCs w:val="21"/>
        </w:rPr>
        <w:t>废</w:t>
      </w:r>
      <w:r w:rsidR="00347E65" w:rsidRPr="00E70AF7">
        <w:rPr>
          <w:rFonts w:ascii="Times New Roman"/>
          <w:color w:val="000000"/>
          <w:szCs w:val="21"/>
        </w:rPr>
        <w:t>复合材料热解处理设备设计时</w:t>
      </w:r>
      <w:r w:rsidR="00AE7B9C">
        <w:rPr>
          <w:rFonts w:ascii="Times New Roman" w:hint="eastAsia"/>
          <w:color w:val="000000"/>
          <w:szCs w:val="21"/>
        </w:rPr>
        <w:t>，</w:t>
      </w:r>
      <w:r w:rsidR="002E586F">
        <w:rPr>
          <w:rFonts w:ascii="Times New Roman" w:hint="eastAsia"/>
          <w:color w:val="000000"/>
          <w:szCs w:val="21"/>
        </w:rPr>
        <w:t>所标定</w:t>
      </w:r>
      <w:r w:rsidR="002D658D">
        <w:rPr>
          <w:rFonts w:ascii="Times New Roman" w:hint="eastAsia"/>
          <w:color w:val="000000"/>
          <w:szCs w:val="21"/>
        </w:rPr>
        <w:t>的</w:t>
      </w:r>
      <w:r w:rsidR="00347E65" w:rsidRPr="00E70AF7">
        <w:rPr>
          <w:rFonts w:ascii="Times New Roman"/>
          <w:color w:val="000000"/>
          <w:szCs w:val="21"/>
        </w:rPr>
        <w:t>在典型热解工艺条件下，或在由设备制造厂和用户商定条件下的</w:t>
      </w:r>
      <w:r w:rsidR="00122E53">
        <w:rPr>
          <w:rFonts w:ascii="Times New Roman" w:hint="eastAsia"/>
          <w:color w:val="000000"/>
          <w:szCs w:val="21"/>
        </w:rPr>
        <w:t>固体废物处理</w:t>
      </w:r>
      <w:r w:rsidR="00122E53" w:rsidRPr="00E70AF7">
        <w:rPr>
          <w:rFonts w:ascii="Times New Roman"/>
          <w:color w:val="000000"/>
          <w:szCs w:val="21"/>
        </w:rPr>
        <w:t>能力</w:t>
      </w:r>
      <w:r w:rsidR="00347E65" w:rsidRPr="00E70AF7">
        <w:rPr>
          <w:rFonts w:ascii="Times New Roman"/>
          <w:color w:val="000000"/>
          <w:szCs w:val="21"/>
        </w:rPr>
        <w:t>。</w:t>
      </w:r>
    </w:p>
    <w:p w14:paraId="0FB0F80C" w14:textId="41A95DB2" w:rsidR="001D4D93" w:rsidRPr="00E70AF7" w:rsidRDefault="00AB2AFE" w:rsidP="001D4D93">
      <w:pPr>
        <w:pStyle w:val="ae"/>
        <w:ind w:firstLineChars="0" w:firstLine="0"/>
        <w:rPr>
          <w:rFonts w:ascii="Times New Roman"/>
          <w:color w:val="000000"/>
          <w:szCs w:val="21"/>
        </w:rPr>
      </w:pPr>
      <w:r>
        <w:rPr>
          <w:rFonts w:ascii="Times New Roman"/>
          <w:color w:val="000000"/>
          <w:szCs w:val="21"/>
        </w:rPr>
        <w:t>3.4</w:t>
      </w:r>
    </w:p>
    <w:p w14:paraId="1328B0B7" w14:textId="77777777" w:rsidR="001D4D93" w:rsidRPr="00E70AF7" w:rsidRDefault="001D4D93" w:rsidP="001D4D93">
      <w:pPr>
        <w:pStyle w:val="ae"/>
        <w:ind w:firstLine="422"/>
        <w:rPr>
          <w:rFonts w:ascii="Times New Roman"/>
          <w:b/>
          <w:bCs/>
          <w:color w:val="000000"/>
          <w:szCs w:val="21"/>
        </w:rPr>
      </w:pPr>
      <w:r w:rsidRPr="00E70AF7">
        <w:rPr>
          <w:rFonts w:ascii="Times New Roman"/>
          <w:b/>
          <w:bCs/>
          <w:color w:val="000000"/>
          <w:szCs w:val="21"/>
        </w:rPr>
        <w:t>热效率</w:t>
      </w:r>
      <w:r w:rsidRPr="00E70AF7">
        <w:rPr>
          <w:rFonts w:ascii="Times New Roman"/>
          <w:b/>
          <w:bCs/>
          <w:color w:val="000000"/>
          <w:szCs w:val="21"/>
        </w:rPr>
        <w:t xml:space="preserve"> Thermal efficiency</w:t>
      </w:r>
    </w:p>
    <w:p w14:paraId="1B10137B" w14:textId="094C7E43" w:rsidR="001D4D93" w:rsidRPr="00D5409D" w:rsidRDefault="003015CA" w:rsidP="001D4D93">
      <w:pPr>
        <w:pStyle w:val="ae"/>
        <w:rPr>
          <w:rFonts w:ascii="Times New Roman"/>
          <w:szCs w:val="21"/>
        </w:rPr>
      </w:pPr>
      <w:r w:rsidRPr="00D5409D">
        <w:rPr>
          <w:rFonts w:ascii="Times New Roman"/>
          <w:szCs w:val="21"/>
        </w:rPr>
        <w:t>废</w:t>
      </w:r>
      <w:r w:rsidR="001D4D93" w:rsidRPr="00D5409D">
        <w:rPr>
          <w:rFonts w:ascii="Times New Roman"/>
          <w:szCs w:val="21"/>
        </w:rPr>
        <w:t>复合材料热解处理设备有效</w:t>
      </w:r>
      <w:r w:rsidR="001D4D93" w:rsidRPr="00D5409D">
        <w:rPr>
          <w:rFonts w:ascii="Times New Roman" w:hint="eastAsia"/>
          <w:szCs w:val="21"/>
        </w:rPr>
        <w:t>输出的能量</w:t>
      </w:r>
      <w:r w:rsidR="001D4D93" w:rsidRPr="00D5409D">
        <w:rPr>
          <w:rFonts w:ascii="Times New Roman"/>
          <w:szCs w:val="21"/>
        </w:rPr>
        <w:t>与输入的能量之比。</w:t>
      </w:r>
    </w:p>
    <w:p w14:paraId="5784730F" w14:textId="429A32F2" w:rsidR="001D4D93" w:rsidRDefault="001D4D93" w:rsidP="001D4D93">
      <w:pPr>
        <w:pStyle w:val="ae"/>
        <w:ind w:firstLineChars="0" w:firstLine="0"/>
        <w:rPr>
          <w:rFonts w:ascii="Times New Roman"/>
          <w:color w:val="000000"/>
          <w:szCs w:val="21"/>
        </w:rPr>
      </w:pPr>
      <w:r w:rsidRPr="00E70AF7">
        <w:rPr>
          <w:rFonts w:ascii="Times New Roman"/>
          <w:color w:val="000000"/>
          <w:szCs w:val="21"/>
        </w:rPr>
        <w:t>3.</w:t>
      </w:r>
      <w:r w:rsidR="00313378">
        <w:rPr>
          <w:rFonts w:ascii="Times New Roman"/>
          <w:color w:val="000000"/>
          <w:szCs w:val="21"/>
        </w:rPr>
        <w:t>5</w:t>
      </w:r>
    </w:p>
    <w:p w14:paraId="30A142A9" w14:textId="4E2D6CD5" w:rsidR="00561944" w:rsidRPr="00D5409D" w:rsidRDefault="00561944" w:rsidP="00561944">
      <w:pPr>
        <w:pStyle w:val="ae"/>
        <w:ind w:firstLine="422"/>
        <w:rPr>
          <w:rFonts w:ascii="Times New Roman"/>
          <w:b/>
          <w:bCs/>
          <w:szCs w:val="21"/>
        </w:rPr>
      </w:pPr>
      <w:r w:rsidRPr="00561944">
        <w:rPr>
          <w:rFonts w:ascii="Times New Roman" w:hint="eastAsia"/>
          <w:b/>
          <w:bCs/>
          <w:color w:val="000000"/>
          <w:szCs w:val="21"/>
        </w:rPr>
        <w:t>热</w:t>
      </w:r>
      <w:r w:rsidRPr="00D5409D">
        <w:rPr>
          <w:rFonts w:ascii="Times New Roman"/>
          <w:b/>
          <w:bCs/>
          <w:szCs w:val="21"/>
        </w:rPr>
        <w:t>灼减率</w:t>
      </w:r>
      <w:r w:rsidRPr="00D5409D">
        <w:rPr>
          <w:rFonts w:ascii="Times New Roman" w:hint="eastAsia"/>
          <w:b/>
          <w:bCs/>
          <w:szCs w:val="21"/>
        </w:rPr>
        <w:t xml:space="preserve"> </w:t>
      </w:r>
      <w:r w:rsidRPr="00D5409D">
        <w:rPr>
          <w:rFonts w:ascii="Times New Roman"/>
          <w:b/>
          <w:bCs/>
          <w:szCs w:val="21"/>
        </w:rPr>
        <w:t>Ignition loss rat</w:t>
      </w:r>
      <w:r w:rsidR="008B147A" w:rsidRPr="00D5409D">
        <w:rPr>
          <w:rFonts w:ascii="Times New Roman"/>
          <w:b/>
          <w:bCs/>
          <w:szCs w:val="21"/>
        </w:rPr>
        <w:t>io</w:t>
      </w:r>
    </w:p>
    <w:p w14:paraId="3BCF4D04" w14:textId="3D9E388B" w:rsidR="00561944" w:rsidRPr="00D5409D" w:rsidRDefault="00561944" w:rsidP="00561944">
      <w:pPr>
        <w:pStyle w:val="ae"/>
        <w:rPr>
          <w:rFonts w:ascii="Times New Roman"/>
        </w:rPr>
      </w:pPr>
      <w:r w:rsidRPr="00D5409D">
        <w:rPr>
          <w:rFonts w:ascii="Times New Roman" w:hint="eastAsia"/>
        </w:rPr>
        <w:t>热解炉渣在</w:t>
      </w:r>
      <w:r w:rsidRPr="00D5409D">
        <w:rPr>
          <w:rFonts w:ascii="Times New Roman"/>
        </w:rPr>
        <w:t>600</w:t>
      </w:r>
      <w:r w:rsidRPr="00D5409D">
        <w:rPr>
          <w:rFonts w:ascii="Times New Roman" w:hint="eastAsia"/>
        </w:rPr>
        <w:t>±</w:t>
      </w:r>
      <w:r w:rsidRPr="00D5409D">
        <w:rPr>
          <w:rFonts w:ascii="Times New Roman"/>
        </w:rPr>
        <w:t>25</w:t>
      </w:r>
      <w:r w:rsidRPr="00D5409D">
        <w:rPr>
          <w:rFonts w:ascii="Times New Roman" w:hint="eastAsia"/>
        </w:rPr>
        <w:t>℃下</w:t>
      </w:r>
      <w:r w:rsidRPr="00D5409D">
        <w:rPr>
          <w:rFonts w:ascii="Times New Roman"/>
        </w:rPr>
        <w:t>保持</w:t>
      </w:r>
      <w:r w:rsidRPr="00D5409D">
        <w:rPr>
          <w:rFonts w:ascii="Times New Roman" w:hint="eastAsia"/>
        </w:rPr>
        <w:t>3</w:t>
      </w:r>
      <w:r w:rsidRPr="00D5409D">
        <w:rPr>
          <w:rFonts w:ascii="Times New Roman"/>
        </w:rPr>
        <w:t>h</w:t>
      </w:r>
      <w:r w:rsidRPr="00D5409D">
        <w:rPr>
          <w:rFonts w:ascii="Times New Roman"/>
        </w:rPr>
        <w:t>，经冷却至室温后减少的质量占在室温条件下干燥后的原始炉渣</w:t>
      </w:r>
      <w:r w:rsidRPr="00D5409D">
        <w:rPr>
          <w:rFonts w:ascii="Times New Roman" w:hint="eastAsia"/>
        </w:rPr>
        <w:t>质量</w:t>
      </w:r>
      <w:r w:rsidRPr="00D5409D">
        <w:rPr>
          <w:rFonts w:ascii="Times New Roman"/>
        </w:rPr>
        <w:t>的百分比。</w:t>
      </w:r>
    </w:p>
    <w:p w14:paraId="5A545A14" w14:textId="4DC0B090" w:rsidR="00561944" w:rsidRPr="00561944" w:rsidRDefault="00561944" w:rsidP="00561944">
      <w:pPr>
        <w:pStyle w:val="ae"/>
        <w:ind w:firstLineChars="0" w:firstLine="0"/>
        <w:rPr>
          <w:rFonts w:ascii="Times New Roman"/>
          <w:color w:val="000000"/>
          <w:szCs w:val="21"/>
        </w:rPr>
      </w:pPr>
      <w:r w:rsidRPr="00561944">
        <w:rPr>
          <w:rFonts w:ascii="Times New Roman"/>
          <w:color w:val="000000"/>
          <w:szCs w:val="21"/>
        </w:rPr>
        <w:t>3.6</w:t>
      </w:r>
    </w:p>
    <w:p w14:paraId="0F3EEF6D" w14:textId="19943AA4" w:rsidR="001D4D93" w:rsidRPr="00E70AF7" w:rsidRDefault="001D4D93" w:rsidP="001D4D93">
      <w:pPr>
        <w:pStyle w:val="ae"/>
        <w:ind w:firstLine="422"/>
        <w:rPr>
          <w:rFonts w:ascii="Times New Roman"/>
          <w:b/>
        </w:rPr>
      </w:pPr>
      <w:r w:rsidRPr="00E70AF7">
        <w:rPr>
          <w:rFonts w:ascii="Times New Roman"/>
          <w:b/>
        </w:rPr>
        <w:t>余热利用率</w:t>
      </w:r>
      <w:r w:rsidRPr="00E70AF7">
        <w:rPr>
          <w:rFonts w:ascii="Times New Roman"/>
          <w:b/>
        </w:rPr>
        <w:t xml:space="preserve"> Utilization </w:t>
      </w:r>
      <w:r w:rsidR="007D3289" w:rsidRPr="00E70AF7">
        <w:rPr>
          <w:rFonts w:ascii="Times New Roman"/>
          <w:b/>
        </w:rPr>
        <w:t>rat</w:t>
      </w:r>
      <w:r w:rsidR="007D3289">
        <w:rPr>
          <w:rFonts w:ascii="Times New Roman"/>
          <w:b/>
        </w:rPr>
        <w:t>io</w:t>
      </w:r>
      <w:r w:rsidR="007D3289" w:rsidRPr="00E70AF7">
        <w:rPr>
          <w:rFonts w:ascii="Times New Roman"/>
          <w:b/>
        </w:rPr>
        <w:t xml:space="preserve"> </w:t>
      </w:r>
      <w:r w:rsidRPr="00E70AF7">
        <w:rPr>
          <w:rFonts w:ascii="Times New Roman"/>
          <w:b/>
        </w:rPr>
        <w:t>of waste heat</w:t>
      </w:r>
    </w:p>
    <w:p w14:paraId="7C73EE6D" w14:textId="41290C94" w:rsidR="00265649" w:rsidRPr="00E70AF7" w:rsidRDefault="003015CA" w:rsidP="001D4D93">
      <w:pPr>
        <w:pStyle w:val="ae"/>
        <w:rPr>
          <w:rFonts w:ascii="Times New Roman"/>
        </w:rPr>
      </w:pPr>
      <w:r>
        <w:rPr>
          <w:rFonts w:ascii="Times New Roman"/>
        </w:rPr>
        <w:t>废</w:t>
      </w:r>
      <w:r w:rsidR="00265649" w:rsidRPr="00E70AF7">
        <w:rPr>
          <w:rFonts w:ascii="Times New Roman"/>
        </w:rPr>
        <w:t>复合材料热解处理设备回收利用的余热资源量占总余热资源量的百分数</w:t>
      </w:r>
      <w:r>
        <w:rPr>
          <w:rFonts w:ascii="Times New Roman" w:hint="eastAsia"/>
        </w:rPr>
        <w:t>。</w:t>
      </w:r>
    </w:p>
    <w:p w14:paraId="068ED6E5" w14:textId="73F62CA7" w:rsidR="001D4D93" w:rsidRPr="00E70AF7" w:rsidRDefault="001D4D93" w:rsidP="001D4D93">
      <w:pPr>
        <w:pStyle w:val="ae"/>
        <w:ind w:firstLineChars="0" w:firstLine="0"/>
        <w:rPr>
          <w:rFonts w:ascii="Times New Roman"/>
          <w:szCs w:val="21"/>
        </w:rPr>
      </w:pPr>
      <w:r w:rsidRPr="00E70AF7">
        <w:rPr>
          <w:rFonts w:ascii="Times New Roman"/>
          <w:szCs w:val="21"/>
        </w:rPr>
        <w:t>3.</w:t>
      </w:r>
      <w:r w:rsidR="00561944">
        <w:rPr>
          <w:rFonts w:ascii="Times New Roman"/>
          <w:szCs w:val="21"/>
        </w:rPr>
        <w:t>7</w:t>
      </w:r>
    </w:p>
    <w:p w14:paraId="30D6B615" w14:textId="77777777" w:rsidR="001D4D93" w:rsidRPr="00E70AF7" w:rsidRDefault="001D4D93" w:rsidP="001D4D93">
      <w:pPr>
        <w:pStyle w:val="ae"/>
        <w:ind w:firstLine="422"/>
        <w:rPr>
          <w:rFonts w:ascii="Times New Roman"/>
          <w:b/>
          <w:bCs/>
          <w:szCs w:val="21"/>
        </w:rPr>
      </w:pPr>
      <w:r w:rsidRPr="00E70AF7">
        <w:rPr>
          <w:rFonts w:ascii="Times New Roman"/>
          <w:b/>
          <w:bCs/>
          <w:szCs w:val="21"/>
        </w:rPr>
        <w:t>炉内截面温度均匀性</w:t>
      </w:r>
      <w:r w:rsidRPr="00E70AF7">
        <w:rPr>
          <w:rFonts w:ascii="Times New Roman"/>
          <w:b/>
          <w:bCs/>
          <w:szCs w:val="21"/>
        </w:rPr>
        <w:t xml:space="preserve"> Temperature uniformity of furnace cross section</w:t>
      </w:r>
    </w:p>
    <w:p w14:paraId="38140185" w14:textId="4C3AC313" w:rsidR="001D4D93" w:rsidRPr="00E70AF7" w:rsidRDefault="003015CA" w:rsidP="001D4D93">
      <w:pPr>
        <w:pStyle w:val="ae"/>
        <w:rPr>
          <w:rFonts w:ascii="Times New Roman"/>
          <w:szCs w:val="21"/>
        </w:rPr>
      </w:pPr>
      <w:r>
        <w:rPr>
          <w:rFonts w:ascii="Times New Roman"/>
          <w:szCs w:val="21"/>
        </w:rPr>
        <w:t>废</w:t>
      </w:r>
      <w:r w:rsidR="001D4D93" w:rsidRPr="00E70AF7">
        <w:rPr>
          <w:rFonts w:ascii="Times New Roman"/>
          <w:szCs w:val="21"/>
        </w:rPr>
        <w:t>复合材料热解处理设备炉内截面多个温度测试点中，最高温度值和最低温度值的差值。</w:t>
      </w:r>
    </w:p>
    <w:p w14:paraId="728B2680" w14:textId="04C34D9E" w:rsidR="001D4D93" w:rsidRPr="00E70AF7" w:rsidRDefault="001D4D93" w:rsidP="001D4D93">
      <w:pPr>
        <w:pStyle w:val="ae"/>
        <w:ind w:firstLineChars="0" w:firstLine="0"/>
        <w:rPr>
          <w:rFonts w:ascii="Times New Roman"/>
          <w:szCs w:val="21"/>
        </w:rPr>
      </w:pPr>
      <w:r w:rsidRPr="00E70AF7">
        <w:rPr>
          <w:rFonts w:ascii="Times New Roman"/>
          <w:szCs w:val="21"/>
        </w:rPr>
        <w:t>3.</w:t>
      </w:r>
      <w:r w:rsidR="00561944">
        <w:rPr>
          <w:rFonts w:ascii="Times New Roman"/>
          <w:szCs w:val="21"/>
        </w:rPr>
        <w:t>8</w:t>
      </w:r>
    </w:p>
    <w:p w14:paraId="5F50FEE0" w14:textId="77777777" w:rsidR="001D4D93" w:rsidRPr="00E70AF7" w:rsidRDefault="001D4D93" w:rsidP="001D4D93">
      <w:pPr>
        <w:pStyle w:val="ae"/>
        <w:ind w:firstLine="422"/>
        <w:rPr>
          <w:rFonts w:ascii="Times New Roman"/>
          <w:b/>
          <w:bCs/>
          <w:szCs w:val="21"/>
        </w:rPr>
      </w:pPr>
      <w:r w:rsidRPr="00E70AF7">
        <w:rPr>
          <w:rFonts w:ascii="Times New Roman"/>
          <w:b/>
          <w:bCs/>
          <w:szCs w:val="21"/>
        </w:rPr>
        <w:t>表面温升</w:t>
      </w:r>
      <w:r w:rsidRPr="00E70AF7">
        <w:rPr>
          <w:rFonts w:ascii="Times New Roman"/>
          <w:b/>
          <w:bCs/>
          <w:szCs w:val="21"/>
        </w:rPr>
        <w:t xml:space="preserve"> Surface temperature rise</w:t>
      </w:r>
    </w:p>
    <w:p w14:paraId="414EB350" w14:textId="7150D81A" w:rsidR="00265649" w:rsidRPr="00E70AF7" w:rsidRDefault="003015CA" w:rsidP="00265649">
      <w:pPr>
        <w:pStyle w:val="ae"/>
        <w:rPr>
          <w:rFonts w:ascii="Times New Roman"/>
          <w:szCs w:val="21"/>
        </w:rPr>
      </w:pPr>
      <w:r>
        <w:rPr>
          <w:rFonts w:ascii="Times New Roman"/>
          <w:kern w:val="2"/>
          <w:szCs w:val="21"/>
        </w:rPr>
        <w:t>废</w:t>
      </w:r>
      <w:r w:rsidR="00265649" w:rsidRPr="00E70AF7">
        <w:rPr>
          <w:rFonts w:ascii="Times New Roman"/>
          <w:kern w:val="2"/>
          <w:szCs w:val="21"/>
        </w:rPr>
        <w:t>复合材料热解处理设备</w:t>
      </w:r>
      <w:r w:rsidR="00265649" w:rsidRPr="00E70AF7">
        <w:rPr>
          <w:rFonts w:ascii="Times New Roman"/>
          <w:szCs w:val="21"/>
        </w:rPr>
        <w:t>在最高温度下的热稳定状态时，设备外表面指定范围内任意点的温度与环境温度的差值。</w:t>
      </w:r>
    </w:p>
    <w:p w14:paraId="0341D909" w14:textId="3FAA6EA7" w:rsidR="001D4D93" w:rsidRDefault="001D4D93" w:rsidP="001D4D93">
      <w:pPr>
        <w:pStyle w:val="ae"/>
        <w:ind w:firstLineChars="0" w:firstLine="0"/>
        <w:rPr>
          <w:rFonts w:ascii="Times New Roman"/>
          <w:szCs w:val="21"/>
        </w:rPr>
      </w:pPr>
      <w:r w:rsidRPr="00E70AF7">
        <w:rPr>
          <w:rFonts w:ascii="Times New Roman"/>
          <w:szCs w:val="21"/>
        </w:rPr>
        <w:t>3.</w:t>
      </w:r>
      <w:r w:rsidR="00561944">
        <w:rPr>
          <w:rFonts w:ascii="Times New Roman"/>
          <w:szCs w:val="21"/>
        </w:rPr>
        <w:t>9</w:t>
      </w:r>
    </w:p>
    <w:p w14:paraId="6D17DC62" w14:textId="17C51D62" w:rsidR="00D6699F" w:rsidRPr="00E70AF7" w:rsidRDefault="00D6699F" w:rsidP="00D6699F">
      <w:pPr>
        <w:pStyle w:val="ae"/>
        <w:ind w:firstLine="422"/>
        <w:rPr>
          <w:rFonts w:ascii="Times New Roman"/>
          <w:b/>
          <w:bCs/>
          <w:color w:val="000000"/>
          <w:szCs w:val="21"/>
        </w:rPr>
      </w:pPr>
      <w:r w:rsidRPr="00E70AF7">
        <w:rPr>
          <w:rFonts w:ascii="Times New Roman"/>
          <w:b/>
          <w:bCs/>
          <w:color w:val="000000"/>
          <w:szCs w:val="21"/>
        </w:rPr>
        <w:t>热解气利用率</w:t>
      </w:r>
      <w:r w:rsidRPr="00E70AF7">
        <w:rPr>
          <w:rFonts w:ascii="Times New Roman"/>
          <w:b/>
          <w:bCs/>
          <w:color w:val="000000"/>
          <w:szCs w:val="21"/>
        </w:rPr>
        <w:t xml:space="preserve"> </w:t>
      </w:r>
      <w:r w:rsidRPr="00D5409D">
        <w:rPr>
          <w:rFonts w:ascii="Times New Roman"/>
          <w:b/>
          <w:bCs/>
          <w:szCs w:val="21"/>
        </w:rPr>
        <w:t xml:space="preserve">Utilization </w:t>
      </w:r>
      <w:r w:rsidR="007D3289" w:rsidRPr="00D5409D">
        <w:rPr>
          <w:rFonts w:ascii="Times New Roman"/>
          <w:b/>
          <w:bCs/>
          <w:szCs w:val="21"/>
        </w:rPr>
        <w:t xml:space="preserve">ratio </w:t>
      </w:r>
      <w:r w:rsidRPr="00D5409D">
        <w:rPr>
          <w:rFonts w:ascii="Times New Roman"/>
          <w:b/>
          <w:bCs/>
          <w:szCs w:val="21"/>
        </w:rPr>
        <w:t xml:space="preserve">of pyrolysis </w:t>
      </w:r>
      <w:r w:rsidR="007D3289" w:rsidRPr="00D5409D">
        <w:rPr>
          <w:rFonts w:ascii="Times New Roman"/>
          <w:b/>
          <w:bCs/>
          <w:szCs w:val="21"/>
        </w:rPr>
        <w:t>vapor</w:t>
      </w:r>
    </w:p>
    <w:p w14:paraId="476E8F24" w14:textId="77777777" w:rsidR="00D6699F" w:rsidRPr="00E70AF7" w:rsidRDefault="00D6699F" w:rsidP="00D6699F">
      <w:pPr>
        <w:pStyle w:val="ae"/>
        <w:rPr>
          <w:rFonts w:ascii="Times New Roman"/>
          <w:color w:val="000000"/>
          <w:szCs w:val="21"/>
        </w:rPr>
      </w:pPr>
      <w:r>
        <w:rPr>
          <w:rFonts w:ascii="Times New Roman"/>
          <w:color w:val="000000"/>
          <w:szCs w:val="21"/>
        </w:rPr>
        <w:t>废</w:t>
      </w:r>
      <w:r w:rsidRPr="00E70AF7">
        <w:rPr>
          <w:rFonts w:ascii="Times New Roman"/>
          <w:color w:val="000000"/>
          <w:szCs w:val="21"/>
        </w:rPr>
        <w:t>复合材料热解处理设备热解</w:t>
      </w:r>
      <w:proofErr w:type="gramStart"/>
      <w:r w:rsidRPr="00E70AF7">
        <w:rPr>
          <w:rFonts w:ascii="Times New Roman"/>
          <w:color w:val="000000"/>
          <w:szCs w:val="21"/>
        </w:rPr>
        <w:t>气利用</w:t>
      </w:r>
      <w:proofErr w:type="gramEnd"/>
      <w:r w:rsidRPr="00E70AF7">
        <w:rPr>
          <w:rFonts w:ascii="Times New Roman"/>
          <w:color w:val="000000"/>
          <w:szCs w:val="21"/>
        </w:rPr>
        <w:t>量与热解气总产生量之比。</w:t>
      </w:r>
    </w:p>
    <w:p w14:paraId="3ED7C2EF" w14:textId="353F98D8" w:rsidR="001D4D93" w:rsidRPr="00E70AF7" w:rsidRDefault="001D4D93" w:rsidP="001D4D93">
      <w:pPr>
        <w:pStyle w:val="ae"/>
        <w:ind w:firstLineChars="0" w:firstLine="0"/>
        <w:rPr>
          <w:rFonts w:ascii="Times New Roman"/>
          <w:color w:val="000000"/>
          <w:szCs w:val="21"/>
        </w:rPr>
      </w:pPr>
      <w:r w:rsidRPr="00E70AF7">
        <w:rPr>
          <w:rFonts w:ascii="Times New Roman"/>
          <w:color w:val="000000"/>
          <w:szCs w:val="21"/>
        </w:rPr>
        <w:t>3.</w:t>
      </w:r>
      <w:r w:rsidR="00561944">
        <w:rPr>
          <w:rFonts w:ascii="Times New Roman"/>
          <w:color w:val="000000"/>
          <w:szCs w:val="21"/>
        </w:rPr>
        <w:t>10</w:t>
      </w:r>
    </w:p>
    <w:p w14:paraId="483908A3" w14:textId="432682E9" w:rsidR="00265649" w:rsidRPr="00E70AF7" w:rsidRDefault="00265649" w:rsidP="00265649">
      <w:pPr>
        <w:pStyle w:val="ae"/>
        <w:ind w:firstLineChars="0"/>
        <w:rPr>
          <w:rFonts w:ascii="Times New Roman"/>
          <w:b/>
          <w:color w:val="000000"/>
          <w:kern w:val="2"/>
          <w:szCs w:val="21"/>
        </w:rPr>
      </w:pPr>
      <w:r w:rsidRPr="00E70AF7">
        <w:rPr>
          <w:rFonts w:ascii="Times New Roman"/>
          <w:b/>
          <w:color w:val="000000"/>
          <w:kern w:val="2"/>
          <w:szCs w:val="21"/>
        </w:rPr>
        <w:t>故障率</w:t>
      </w:r>
      <w:r w:rsidRPr="00E70AF7">
        <w:rPr>
          <w:rFonts w:ascii="Times New Roman"/>
          <w:b/>
          <w:color w:val="000000"/>
          <w:kern w:val="2"/>
          <w:szCs w:val="21"/>
        </w:rPr>
        <w:t xml:space="preserve"> Failure rat</w:t>
      </w:r>
      <w:r w:rsidR="001C1026">
        <w:rPr>
          <w:rFonts w:ascii="Times New Roman"/>
          <w:b/>
          <w:color w:val="000000"/>
          <w:kern w:val="2"/>
          <w:szCs w:val="21"/>
        </w:rPr>
        <w:t>io</w:t>
      </w:r>
      <w:r w:rsidRPr="00E70AF7">
        <w:rPr>
          <w:rFonts w:ascii="Times New Roman"/>
          <w:b/>
          <w:color w:val="000000"/>
          <w:kern w:val="2"/>
          <w:szCs w:val="21"/>
        </w:rPr>
        <w:t xml:space="preserve"> </w:t>
      </w:r>
    </w:p>
    <w:p w14:paraId="1856CD28" w14:textId="2C5A2318" w:rsidR="00714DA5" w:rsidRDefault="003015CA" w:rsidP="00265649">
      <w:pPr>
        <w:pStyle w:val="ae"/>
        <w:ind w:firstLineChars="0" w:firstLine="435"/>
        <w:rPr>
          <w:rFonts w:ascii="Times New Roman"/>
          <w:color w:val="000000"/>
          <w:szCs w:val="21"/>
        </w:rPr>
      </w:pPr>
      <w:r>
        <w:rPr>
          <w:rFonts w:ascii="Times New Roman"/>
          <w:color w:val="000000"/>
          <w:szCs w:val="21"/>
        </w:rPr>
        <w:t>废</w:t>
      </w:r>
      <w:r w:rsidR="00265649" w:rsidRPr="00E70AF7">
        <w:rPr>
          <w:rFonts w:ascii="Times New Roman"/>
          <w:color w:val="000000"/>
          <w:szCs w:val="21"/>
        </w:rPr>
        <w:t>复合材料热解处理设备故障停机时间与单台设备负荷时间的比值。</w:t>
      </w:r>
    </w:p>
    <w:p w14:paraId="45495AFC" w14:textId="77777777" w:rsidR="000E34FF" w:rsidRPr="00D327EC" w:rsidRDefault="000E34FF" w:rsidP="00257F8A">
      <w:pPr>
        <w:pStyle w:val="afa"/>
        <w:spacing w:beforeLines="0" w:before="100" w:beforeAutospacing="1" w:afterLines="0" w:after="100" w:afterAutospacing="1" w:line="312" w:lineRule="auto"/>
        <w:ind w:left="420" w:hanging="420"/>
        <w:rPr>
          <w:rFonts w:hAnsi="黑体"/>
          <w:bCs/>
          <w:szCs w:val="21"/>
        </w:rPr>
      </w:pPr>
      <w:r w:rsidRPr="00D327EC">
        <w:rPr>
          <w:rFonts w:hAnsi="黑体"/>
          <w:bCs/>
          <w:szCs w:val="21"/>
        </w:rPr>
        <w:t xml:space="preserve">4  </w:t>
      </w:r>
      <w:r w:rsidR="00DE1F47" w:rsidRPr="00D327EC">
        <w:rPr>
          <w:rFonts w:hAnsi="黑体" w:hint="eastAsia"/>
          <w:bCs/>
          <w:szCs w:val="21"/>
        </w:rPr>
        <w:t>总则</w:t>
      </w:r>
    </w:p>
    <w:p w14:paraId="355D490D" w14:textId="6CA4623A" w:rsidR="009C0A3C" w:rsidRDefault="008B5ADA" w:rsidP="00ED2180">
      <w:pPr>
        <w:pStyle w:val="ae"/>
        <w:snapToGrid w:val="0"/>
        <w:spacing w:line="312" w:lineRule="auto"/>
        <w:ind w:firstLineChars="0" w:firstLine="0"/>
        <w:rPr>
          <w:rFonts w:ascii="Times New Roman"/>
        </w:rPr>
      </w:pPr>
      <w:r w:rsidRPr="003819FE">
        <w:rPr>
          <w:rFonts w:ascii="Times New Roman" w:hint="eastAsia"/>
          <w:b/>
        </w:rPr>
        <w:t>4.</w:t>
      </w:r>
      <w:r w:rsidR="002A669A">
        <w:rPr>
          <w:rFonts w:ascii="Times New Roman"/>
          <w:b/>
        </w:rPr>
        <w:t>1</w:t>
      </w:r>
      <w:r w:rsidR="002A669A" w:rsidRPr="003819FE">
        <w:rPr>
          <w:rFonts w:ascii="Times New Roman"/>
          <w:b/>
        </w:rPr>
        <w:t xml:space="preserve"> </w:t>
      </w:r>
      <w:r w:rsidR="009C0A3C" w:rsidRPr="009C0A3C">
        <w:rPr>
          <w:rFonts w:ascii="Times New Roman" w:hint="eastAsia"/>
        </w:rPr>
        <w:t>评价原则：</w:t>
      </w:r>
      <w:r w:rsidR="003D28EC" w:rsidRPr="009C0A3C">
        <w:rPr>
          <w:rFonts w:ascii="Times New Roman" w:hint="eastAsia"/>
        </w:rPr>
        <w:t>参与</w:t>
      </w:r>
      <w:r w:rsidR="00C1558A" w:rsidRPr="009C0A3C">
        <w:rPr>
          <w:rFonts w:ascii="Times New Roman" w:hint="eastAsia"/>
        </w:rPr>
        <w:t>废</w:t>
      </w:r>
      <w:r w:rsidR="00C1558A" w:rsidRPr="003819FE">
        <w:rPr>
          <w:rFonts w:ascii="Times New Roman" w:hint="eastAsia"/>
        </w:rPr>
        <w:t>复合材料热解处理设备评价</w:t>
      </w:r>
      <w:r w:rsidR="003D28EC" w:rsidRPr="003819FE">
        <w:rPr>
          <w:rFonts w:ascii="Times New Roman" w:hint="eastAsia"/>
        </w:rPr>
        <w:t>的企业</w:t>
      </w:r>
      <w:r w:rsidR="009A1D74" w:rsidRPr="003819FE">
        <w:rPr>
          <w:rFonts w:ascii="Times New Roman" w:hint="eastAsia"/>
        </w:rPr>
        <w:t>应以符合法律法规要求、达到环保排放标准和安全运营为前提</w:t>
      </w:r>
      <w:r w:rsidR="009C0A3C">
        <w:rPr>
          <w:rFonts w:ascii="Times New Roman" w:hint="eastAsia"/>
        </w:rPr>
        <w:t>；</w:t>
      </w:r>
      <w:r w:rsidR="009A1D74" w:rsidRPr="003819FE">
        <w:rPr>
          <w:rFonts w:ascii="Times New Roman" w:hint="eastAsia"/>
        </w:rPr>
        <w:t>在此基础上</w:t>
      </w:r>
      <w:r w:rsidR="00ED2180">
        <w:rPr>
          <w:rFonts w:ascii="Times New Roman" w:hint="eastAsia"/>
        </w:rPr>
        <w:t>，</w:t>
      </w:r>
      <w:r w:rsidR="009C0A3C" w:rsidRPr="00C24D31">
        <w:rPr>
          <w:rFonts w:ascii="Times New Roman" w:hint="eastAsia"/>
        </w:rPr>
        <w:t>应以</w:t>
      </w:r>
      <w:r w:rsidR="00A47744">
        <w:rPr>
          <w:rFonts w:ascii="Times New Roman" w:hint="eastAsia"/>
        </w:rPr>
        <w:t>设备</w:t>
      </w:r>
      <w:r w:rsidR="006C1A6E">
        <w:rPr>
          <w:rFonts w:ascii="Times New Roman" w:hint="eastAsia"/>
        </w:rPr>
        <w:t>总体性能优异、热解处理</w:t>
      </w:r>
      <w:r w:rsidR="006C1A6E">
        <w:rPr>
          <w:rFonts w:ascii="Times New Roman"/>
        </w:rPr>
        <w:t>效果</w:t>
      </w:r>
      <w:r w:rsidR="006C1A6E">
        <w:rPr>
          <w:rFonts w:ascii="Times New Roman" w:hint="eastAsia"/>
        </w:rPr>
        <w:t>好、</w:t>
      </w:r>
      <w:r w:rsidR="006C1A6E" w:rsidRPr="00496879">
        <w:rPr>
          <w:rFonts w:ascii="Times New Roman" w:hint="eastAsia"/>
        </w:rPr>
        <w:t>污染物</w:t>
      </w:r>
      <w:r w:rsidR="006C1A6E">
        <w:rPr>
          <w:rFonts w:ascii="Times New Roman" w:hint="eastAsia"/>
        </w:rPr>
        <w:t>控制水平高</w:t>
      </w:r>
      <w:r w:rsidR="009C0A3C" w:rsidRPr="00C24D31">
        <w:rPr>
          <w:rFonts w:ascii="Times New Roman" w:hint="eastAsia"/>
        </w:rPr>
        <w:t>为导向</w:t>
      </w:r>
      <w:r w:rsidR="00D43F77" w:rsidRPr="00C24D31">
        <w:rPr>
          <w:rFonts w:ascii="Times New Roman" w:hint="eastAsia"/>
        </w:rPr>
        <w:t>，</w:t>
      </w:r>
      <w:r w:rsidR="00ED2180">
        <w:rPr>
          <w:rFonts w:ascii="Times New Roman" w:hint="eastAsia"/>
        </w:rPr>
        <w:t>进行多种</w:t>
      </w:r>
      <w:r w:rsidR="00ED2180">
        <w:rPr>
          <w:rFonts w:ascii="Times New Roman"/>
        </w:rPr>
        <w:t>设备</w:t>
      </w:r>
      <w:r w:rsidR="00ED2180">
        <w:rPr>
          <w:rFonts w:ascii="Times New Roman" w:hint="eastAsia"/>
        </w:rPr>
        <w:t>的比较与</w:t>
      </w:r>
      <w:r w:rsidR="00ED2180">
        <w:rPr>
          <w:rFonts w:ascii="Times New Roman"/>
        </w:rPr>
        <w:t>择选</w:t>
      </w:r>
      <w:r w:rsidR="00ED2180">
        <w:rPr>
          <w:rFonts w:ascii="Times New Roman" w:hint="eastAsia"/>
        </w:rPr>
        <w:t>。</w:t>
      </w:r>
    </w:p>
    <w:p w14:paraId="50E44DEB" w14:textId="6D48809C" w:rsidR="00A31FFE" w:rsidRPr="000B450A" w:rsidRDefault="003819FE" w:rsidP="000B450A">
      <w:pPr>
        <w:pStyle w:val="ae"/>
        <w:snapToGrid w:val="0"/>
        <w:spacing w:line="312" w:lineRule="auto"/>
        <w:ind w:firstLineChars="0" w:firstLine="0"/>
        <w:rPr>
          <w:rFonts w:ascii="Times New Roman"/>
        </w:rPr>
      </w:pPr>
      <w:r w:rsidRPr="003819FE">
        <w:rPr>
          <w:rFonts w:ascii="Times New Roman" w:hint="eastAsia"/>
          <w:b/>
        </w:rPr>
        <w:lastRenderedPageBreak/>
        <w:t>4</w:t>
      </w:r>
      <w:r w:rsidRPr="003819FE">
        <w:rPr>
          <w:rFonts w:ascii="Times New Roman"/>
          <w:b/>
        </w:rPr>
        <w:t>.</w:t>
      </w:r>
      <w:r w:rsidR="002A669A">
        <w:rPr>
          <w:rFonts w:ascii="Times New Roman"/>
          <w:b/>
        </w:rPr>
        <w:t>2</w:t>
      </w:r>
      <w:r w:rsidR="002A669A">
        <w:rPr>
          <w:rFonts w:ascii="Times New Roman"/>
          <w:b/>
        </w:rPr>
        <w:t xml:space="preserve"> </w:t>
      </w:r>
      <w:r w:rsidR="00D43F77" w:rsidRPr="00C24D31">
        <w:rPr>
          <w:rFonts w:ascii="Times New Roman" w:hint="eastAsia"/>
        </w:rPr>
        <w:t>评价依据：</w:t>
      </w:r>
      <w:r w:rsidR="009C0A3C" w:rsidRPr="00C24D31">
        <w:rPr>
          <w:rFonts w:ascii="Times New Roman" w:hint="eastAsia"/>
        </w:rPr>
        <w:t>参与废</w:t>
      </w:r>
      <w:r w:rsidR="009C0A3C" w:rsidRPr="003819FE">
        <w:rPr>
          <w:rFonts w:ascii="Times New Roman" w:hint="eastAsia"/>
        </w:rPr>
        <w:t>复合</w:t>
      </w:r>
      <w:r w:rsidR="009C0A3C" w:rsidRPr="00C24D31">
        <w:rPr>
          <w:rFonts w:ascii="Times New Roman" w:hint="eastAsia"/>
        </w:rPr>
        <w:t>材料热解处理设备评价应以</w:t>
      </w:r>
      <w:r w:rsidR="00C1558A" w:rsidRPr="00C24D31">
        <w:rPr>
          <w:rFonts w:ascii="Times New Roman" w:hint="eastAsia"/>
        </w:rPr>
        <w:t>环境保护法律、法规、标准为依据，以</w:t>
      </w:r>
      <w:r w:rsidR="00C24D31" w:rsidRPr="00C24D31">
        <w:rPr>
          <w:rFonts w:ascii="Times New Roman" w:hint="eastAsia"/>
        </w:rPr>
        <w:t>性能检测、</w:t>
      </w:r>
      <w:r w:rsidR="00C1558A" w:rsidRPr="00C24D31">
        <w:rPr>
          <w:rFonts w:ascii="Times New Roman" w:hint="eastAsia"/>
        </w:rPr>
        <w:t>环境监测、现场</w:t>
      </w:r>
      <w:r w:rsidR="00C1558A" w:rsidRPr="000B450A">
        <w:rPr>
          <w:rFonts w:ascii="Times New Roman" w:hint="eastAsia"/>
        </w:rPr>
        <w:t>调查为手段，</w:t>
      </w:r>
      <w:r w:rsidR="00A31FFE" w:rsidRPr="000B450A">
        <w:rPr>
          <w:rFonts w:ascii="Times New Roman" w:hint="eastAsia"/>
        </w:rPr>
        <w:t>参照“</w:t>
      </w:r>
      <w:r w:rsidR="00A31FFE" w:rsidRPr="000B450A">
        <w:rPr>
          <w:rFonts w:ascii="Times New Roman" w:hint="eastAsia"/>
        </w:rPr>
        <w:t>5</w:t>
      </w:r>
      <w:r w:rsidR="00A31FFE" w:rsidRPr="000B450A">
        <w:rPr>
          <w:rFonts w:ascii="Times New Roman"/>
        </w:rPr>
        <w:t xml:space="preserve"> </w:t>
      </w:r>
      <w:r w:rsidR="00A31FFE" w:rsidRPr="000B450A">
        <w:rPr>
          <w:rFonts w:ascii="Times New Roman" w:hint="eastAsia"/>
        </w:rPr>
        <w:t>评价指标”中</w:t>
      </w:r>
      <w:r w:rsidR="00A31FFE" w:rsidRPr="000B450A">
        <w:rPr>
          <w:rFonts w:ascii="Times New Roman"/>
        </w:rPr>
        <w:t>的条款，追溯企业</w:t>
      </w:r>
      <w:r w:rsidR="00A31FFE" w:rsidRPr="000B450A">
        <w:rPr>
          <w:rFonts w:ascii="Times New Roman" w:hint="eastAsia"/>
        </w:rPr>
        <w:t>12</w:t>
      </w:r>
      <w:r w:rsidR="00A31FFE" w:rsidRPr="000B450A">
        <w:rPr>
          <w:rFonts w:ascii="Times New Roman" w:hint="eastAsia"/>
        </w:rPr>
        <w:t>个月内</w:t>
      </w:r>
      <w:r w:rsidR="00056627">
        <w:rPr>
          <w:rFonts w:ascii="Times New Roman" w:hint="eastAsia"/>
        </w:rPr>
        <w:t>废</w:t>
      </w:r>
      <w:r w:rsidR="000B450A" w:rsidRPr="000B450A">
        <w:rPr>
          <w:rFonts w:ascii="Times New Roman"/>
        </w:rPr>
        <w:t>复合材料热解处理</w:t>
      </w:r>
      <w:r w:rsidR="000B450A" w:rsidRPr="000B450A">
        <w:rPr>
          <w:rFonts w:ascii="Times New Roman" w:hint="eastAsia"/>
        </w:rPr>
        <w:t>设备</w:t>
      </w:r>
      <w:r w:rsidR="00A31FFE" w:rsidRPr="000B450A">
        <w:rPr>
          <w:rFonts w:ascii="Times New Roman" w:hint="eastAsia"/>
        </w:rPr>
        <w:t>的运行状况，</w:t>
      </w:r>
      <w:r w:rsidR="00056627">
        <w:rPr>
          <w:rFonts w:ascii="Times New Roman" w:hint="eastAsia"/>
        </w:rPr>
        <w:t>科学评价废</w:t>
      </w:r>
      <w:r w:rsidR="00C1558A" w:rsidRPr="000B450A">
        <w:rPr>
          <w:rFonts w:ascii="Times New Roman" w:hint="eastAsia"/>
        </w:rPr>
        <w:t>复合材料热解</w:t>
      </w:r>
      <w:r w:rsidR="00D43F77" w:rsidRPr="000B450A">
        <w:rPr>
          <w:rFonts w:ascii="Times New Roman" w:hint="eastAsia"/>
        </w:rPr>
        <w:t>处理设备的运行</w:t>
      </w:r>
      <w:r w:rsidR="00C1558A" w:rsidRPr="000B450A">
        <w:rPr>
          <w:rFonts w:ascii="Times New Roman" w:hint="eastAsia"/>
        </w:rPr>
        <w:t>水平。</w:t>
      </w:r>
      <w:proofErr w:type="gramStart"/>
      <w:r w:rsidR="000B450A" w:rsidRPr="000B450A">
        <w:rPr>
          <w:rFonts w:ascii="Times New Roman" w:hint="eastAsia"/>
        </w:rPr>
        <w:t>若</w:t>
      </w:r>
      <w:r w:rsidR="000B450A" w:rsidRPr="000B450A">
        <w:rPr>
          <w:rFonts w:ascii="Times New Roman"/>
        </w:rPr>
        <w:t>指标</w:t>
      </w:r>
      <w:proofErr w:type="gramEnd"/>
      <w:r w:rsidR="000B450A" w:rsidRPr="000B450A">
        <w:rPr>
          <w:rFonts w:ascii="Times New Roman"/>
        </w:rPr>
        <w:t>为</w:t>
      </w:r>
      <w:r w:rsidR="00A31FFE" w:rsidRPr="000B450A">
        <w:rPr>
          <w:rFonts w:ascii="Times New Roman" w:hint="eastAsia"/>
        </w:rPr>
        <w:t>被评价</w:t>
      </w:r>
      <w:r w:rsidR="000B450A" w:rsidRPr="000B450A">
        <w:rPr>
          <w:rFonts w:ascii="Times New Roman" w:hint="eastAsia"/>
        </w:rPr>
        <w:t>设备无法</w:t>
      </w:r>
      <w:r w:rsidR="000B450A" w:rsidRPr="000B450A">
        <w:rPr>
          <w:rFonts w:ascii="Times New Roman"/>
        </w:rPr>
        <w:t>获得的项目</w:t>
      </w:r>
      <w:r w:rsidR="000B450A">
        <w:rPr>
          <w:rFonts w:ascii="Times New Roman" w:hint="eastAsia"/>
        </w:rPr>
        <w:t>不计入得分</w:t>
      </w:r>
      <w:r w:rsidR="000B450A">
        <w:rPr>
          <w:rFonts w:ascii="Times New Roman"/>
        </w:rPr>
        <w:t>项</w:t>
      </w:r>
      <w:r w:rsidR="000B450A">
        <w:rPr>
          <w:rFonts w:ascii="Times New Roman" w:hint="eastAsia"/>
        </w:rPr>
        <w:t>；</w:t>
      </w:r>
      <w:r w:rsidR="000B450A" w:rsidRPr="000B450A">
        <w:rPr>
          <w:rFonts w:ascii="Times New Roman" w:hint="eastAsia"/>
        </w:rPr>
        <w:t>评价</w:t>
      </w:r>
      <w:r w:rsidR="00A31FFE" w:rsidRPr="000B450A">
        <w:rPr>
          <w:rFonts w:ascii="Times New Roman" w:hint="eastAsia"/>
        </w:rPr>
        <w:t>中的扣分无特别注明外，扣完为止。</w:t>
      </w:r>
    </w:p>
    <w:p w14:paraId="618E1B11" w14:textId="32737EBA" w:rsidR="00C1558A" w:rsidRPr="00C1558A" w:rsidRDefault="00C1558A" w:rsidP="00C1558A">
      <w:pPr>
        <w:pStyle w:val="ae"/>
        <w:snapToGrid w:val="0"/>
        <w:spacing w:line="312" w:lineRule="auto"/>
        <w:ind w:firstLineChars="0" w:firstLine="0"/>
        <w:rPr>
          <w:rFonts w:ascii="Times New Roman"/>
        </w:rPr>
      </w:pPr>
      <w:r w:rsidRPr="00C1558A">
        <w:rPr>
          <w:rFonts w:ascii="Times New Roman"/>
          <w:b/>
        </w:rPr>
        <w:t>4.</w:t>
      </w:r>
      <w:r w:rsidR="002A669A">
        <w:rPr>
          <w:rFonts w:ascii="Times New Roman"/>
          <w:b/>
        </w:rPr>
        <w:t>3</w:t>
      </w:r>
      <w:r w:rsidR="002A669A">
        <w:rPr>
          <w:rFonts w:ascii="Times New Roman"/>
        </w:rPr>
        <w:t xml:space="preserve"> </w:t>
      </w:r>
      <w:r w:rsidR="009C0A3C">
        <w:rPr>
          <w:rFonts w:ascii="Times New Roman" w:hint="eastAsia"/>
        </w:rPr>
        <w:t>分值设定：</w:t>
      </w:r>
      <w:r w:rsidR="00056627">
        <w:rPr>
          <w:rFonts w:ascii="Times New Roman" w:hint="eastAsia"/>
        </w:rPr>
        <w:t>废</w:t>
      </w:r>
      <w:r w:rsidR="008B5ADA" w:rsidRPr="008B5ADA">
        <w:rPr>
          <w:rFonts w:ascii="Times New Roman" w:hint="eastAsia"/>
        </w:rPr>
        <w:t>复合材料热解处理</w:t>
      </w:r>
      <w:r w:rsidR="00AA3248">
        <w:rPr>
          <w:rFonts w:ascii="Times New Roman" w:hint="eastAsia"/>
        </w:rPr>
        <w:t>设备</w:t>
      </w:r>
      <w:r>
        <w:rPr>
          <w:rFonts w:ascii="Times New Roman" w:hint="eastAsia"/>
        </w:rPr>
        <w:t>评价的总分为</w:t>
      </w:r>
      <w:r>
        <w:rPr>
          <w:rFonts w:ascii="Times New Roman" w:hint="eastAsia"/>
        </w:rPr>
        <w:t>1</w:t>
      </w:r>
      <w:r>
        <w:rPr>
          <w:rFonts w:ascii="Times New Roman"/>
        </w:rPr>
        <w:t>00</w:t>
      </w:r>
      <w:r>
        <w:rPr>
          <w:rFonts w:ascii="Times New Roman" w:hint="eastAsia"/>
        </w:rPr>
        <w:t>分</w:t>
      </w:r>
      <w:r w:rsidR="00C24D31">
        <w:rPr>
          <w:rFonts w:ascii="Times New Roman" w:hint="eastAsia"/>
        </w:rPr>
        <w:t>。</w:t>
      </w:r>
      <w:r>
        <w:rPr>
          <w:rFonts w:ascii="Times New Roman" w:hint="eastAsia"/>
        </w:rPr>
        <w:t>其中</w:t>
      </w:r>
      <w:r w:rsidR="00EE5099">
        <w:rPr>
          <w:rFonts w:ascii="Times New Roman" w:hint="eastAsia"/>
        </w:rPr>
        <w:t>设备</w:t>
      </w:r>
      <w:r w:rsidRPr="00C1558A">
        <w:rPr>
          <w:rFonts w:ascii="Times New Roman" w:hint="eastAsia"/>
        </w:rPr>
        <w:t>性能</w:t>
      </w:r>
      <w:r>
        <w:rPr>
          <w:rFonts w:ascii="Times New Roman" w:hint="eastAsia"/>
        </w:rPr>
        <w:t>评价</w:t>
      </w:r>
      <w:r>
        <w:rPr>
          <w:rFonts w:ascii="Times New Roman" w:hint="eastAsia"/>
        </w:rPr>
        <w:t>4</w:t>
      </w:r>
      <w:r w:rsidRPr="00C1558A">
        <w:rPr>
          <w:rFonts w:ascii="Times New Roman" w:hint="eastAsia"/>
        </w:rPr>
        <w:t>0</w:t>
      </w:r>
      <w:r>
        <w:rPr>
          <w:rFonts w:ascii="Times New Roman" w:hint="eastAsia"/>
        </w:rPr>
        <w:t>分、</w:t>
      </w:r>
      <w:r w:rsidR="003D12AE">
        <w:rPr>
          <w:rFonts w:ascii="Times New Roman" w:hint="eastAsia"/>
        </w:rPr>
        <w:t>热解效果</w:t>
      </w:r>
      <w:r>
        <w:rPr>
          <w:rFonts w:ascii="Times New Roman" w:hint="eastAsia"/>
        </w:rPr>
        <w:t>评价</w:t>
      </w:r>
      <w:r w:rsidR="007B08F0">
        <w:rPr>
          <w:rFonts w:ascii="Times New Roman"/>
        </w:rPr>
        <w:t>3</w:t>
      </w:r>
      <w:r>
        <w:rPr>
          <w:rFonts w:ascii="Times New Roman"/>
        </w:rPr>
        <w:t>5</w:t>
      </w:r>
      <w:r>
        <w:rPr>
          <w:rFonts w:ascii="Times New Roman" w:hint="eastAsia"/>
        </w:rPr>
        <w:t>分、</w:t>
      </w:r>
      <w:r w:rsidRPr="00CA5E8E">
        <w:rPr>
          <w:rFonts w:ascii="Times New Roman" w:hint="eastAsia"/>
        </w:rPr>
        <w:t>污染物控制状况评价</w:t>
      </w:r>
      <w:r w:rsidRPr="00CA5E8E">
        <w:rPr>
          <w:rFonts w:ascii="Times New Roman"/>
        </w:rPr>
        <w:t>25</w:t>
      </w:r>
      <w:r w:rsidRPr="00CA5E8E">
        <w:rPr>
          <w:rFonts w:ascii="Times New Roman" w:hint="eastAsia"/>
        </w:rPr>
        <w:t>分。</w:t>
      </w:r>
    </w:p>
    <w:p w14:paraId="23B14E31" w14:textId="77777777" w:rsidR="008B5ADA" w:rsidRPr="00D327EC" w:rsidRDefault="00C1558A" w:rsidP="0057654D">
      <w:pPr>
        <w:pStyle w:val="afa"/>
        <w:spacing w:beforeLines="0" w:before="100" w:beforeAutospacing="1" w:afterLines="0" w:after="100" w:afterAutospacing="1" w:line="312" w:lineRule="auto"/>
        <w:ind w:left="420" w:hanging="420"/>
        <w:rPr>
          <w:rFonts w:hAnsi="黑体"/>
          <w:bCs/>
          <w:szCs w:val="21"/>
        </w:rPr>
      </w:pPr>
      <w:r w:rsidRPr="00D327EC">
        <w:rPr>
          <w:rFonts w:hAnsi="黑体"/>
          <w:bCs/>
          <w:szCs w:val="21"/>
        </w:rPr>
        <w:t>5</w:t>
      </w:r>
      <w:r w:rsidR="00257F8A" w:rsidRPr="00D327EC">
        <w:rPr>
          <w:rFonts w:hAnsi="黑体"/>
          <w:bCs/>
          <w:szCs w:val="21"/>
        </w:rPr>
        <w:t xml:space="preserve">  </w:t>
      </w:r>
      <w:r w:rsidR="008B5ADA" w:rsidRPr="00D327EC">
        <w:rPr>
          <w:rFonts w:hAnsi="黑体" w:hint="eastAsia"/>
          <w:bCs/>
          <w:szCs w:val="21"/>
        </w:rPr>
        <w:t>评价指标</w:t>
      </w:r>
    </w:p>
    <w:p w14:paraId="641180AB" w14:textId="7935A0D2" w:rsidR="008B5ADA" w:rsidRDefault="00056627" w:rsidP="0057654D">
      <w:pPr>
        <w:pStyle w:val="ae"/>
        <w:snapToGrid w:val="0"/>
        <w:spacing w:line="312" w:lineRule="auto"/>
        <w:rPr>
          <w:rFonts w:ascii="Times New Roman"/>
        </w:rPr>
      </w:pPr>
      <w:r>
        <w:rPr>
          <w:rFonts w:ascii="Times New Roman" w:hint="eastAsia"/>
        </w:rPr>
        <w:t>废</w:t>
      </w:r>
      <w:r w:rsidR="0057654D" w:rsidRPr="0057654D">
        <w:rPr>
          <w:rFonts w:ascii="Times New Roman" w:hint="eastAsia"/>
        </w:rPr>
        <w:t>复合材料热解处理设备评价</w:t>
      </w:r>
      <w:r w:rsidR="0057654D">
        <w:rPr>
          <w:rFonts w:ascii="Times New Roman" w:hint="eastAsia"/>
        </w:rPr>
        <w:t>指标、评价内容、评价依据</w:t>
      </w:r>
      <w:r w:rsidR="0057654D">
        <w:rPr>
          <w:rFonts w:ascii="Times New Roman" w:hint="eastAsia"/>
        </w:rPr>
        <w:t>/</w:t>
      </w:r>
      <w:r w:rsidR="0057654D">
        <w:rPr>
          <w:rFonts w:ascii="Times New Roman" w:hint="eastAsia"/>
        </w:rPr>
        <w:t>手段、分值及扣分标准详见表</w:t>
      </w:r>
      <w:r w:rsidR="0057654D">
        <w:rPr>
          <w:rFonts w:ascii="Times New Roman" w:hint="eastAsia"/>
        </w:rPr>
        <w:t>1</w:t>
      </w:r>
      <w:r w:rsidR="0057654D">
        <w:rPr>
          <w:rFonts w:ascii="Times New Roman" w:hint="eastAsia"/>
        </w:rPr>
        <w:t>。</w:t>
      </w:r>
    </w:p>
    <w:p w14:paraId="0E821C48" w14:textId="79DD4C76" w:rsidR="0057654D" w:rsidRPr="00580681" w:rsidRDefault="0057654D" w:rsidP="0057654D">
      <w:pPr>
        <w:jc w:val="center"/>
        <w:rPr>
          <w:b/>
          <w:bCs/>
          <w:sz w:val="24"/>
        </w:rPr>
      </w:pPr>
      <w:bookmarkStart w:id="4" w:name="_Hlk45463386"/>
      <w:r w:rsidRPr="00D85132">
        <w:rPr>
          <w:rFonts w:hint="eastAsia"/>
          <w:b/>
          <w:bCs/>
          <w:sz w:val="24"/>
        </w:rPr>
        <w:t>表</w:t>
      </w:r>
      <w:r>
        <w:rPr>
          <w:b/>
          <w:bCs/>
          <w:sz w:val="24"/>
        </w:rPr>
        <w:t>1</w:t>
      </w:r>
      <w:r w:rsidRPr="00D85132">
        <w:rPr>
          <w:b/>
          <w:bCs/>
          <w:sz w:val="24"/>
        </w:rPr>
        <w:t xml:space="preserve"> </w:t>
      </w:r>
      <w:r w:rsidR="00056627">
        <w:rPr>
          <w:rFonts w:hint="eastAsia"/>
          <w:b/>
          <w:bCs/>
          <w:sz w:val="24"/>
        </w:rPr>
        <w:t>废</w:t>
      </w:r>
      <w:r>
        <w:rPr>
          <w:rFonts w:hint="eastAsia"/>
          <w:b/>
          <w:bCs/>
          <w:sz w:val="24"/>
        </w:rPr>
        <w:t>复合材料热解处理设备</w:t>
      </w:r>
      <w:r w:rsidRPr="00D85132">
        <w:rPr>
          <w:rFonts w:hint="eastAsia"/>
          <w:b/>
          <w:bCs/>
          <w:sz w:val="24"/>
        </w:rPr>
        <w:t>评价</w:t>
      </w:r>
      <w:r>
        <w:rPr>
          <w:rFonts w:hint="eastAsia"/>
          <w:b/>
          <w:bCs/>
          <w:sz w:val="24"/>
        </w:rPr>
        <w:t>表</w:t>
      </w:r>
      <w:bookmarkEnd w:id="4"/>
    </w:p>
    <w:tbl>
      <w:tblPr>
        <w:tblW w:w="53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353"/>
        <w:gridCol w:w="667"/>
        <w:gridCol w:w="232"/>
        <w:gridCol w:w="878"/>
        <w:gridCol w:w="1391"/>
        <w:gridCol w:w="580"/>
        <w:gridCol w:w="2860"/>
        <w:gridCol w:w="436"/>
      </w:tblGrid>
      <w:tr w:rsidR="006016F7" w:rsidRPr="00B142D0" w14:paraId="16248F8D" w14:textId="77777777" w:rsidTr="002A3116">
        <w:trPr>
          <w:trHeight w:val="285"/>
          <w:tblHeader/>
          <w:jc w:val="center"/>
        </w:trPr>
        <w:tc>
          <w:tcPr>
            <w:tcW w:w="226" w:type="pct"/>
            <w:shd w:val="clear" w:color="auto" w:fill="auto"/>
            <w:vAlign w:val="center"/>
            <w:hideMark/>
          </w:tcPr>
          <w:p w14:paraId="3083A8CF" w14:textId="77777777" w:rsidR="006016F7" w:rsidRPr="00B142D0" w:rsidRDefault="006016F7" w:rsidP="006D38EA">
            <w:pPr>
              <w:widowControl/>
              <w:jc w:val="center"/>
              <w:rPr>
                <w:color w:val="000000"/>
                <w:kern w:val="0"/>
                <w:sz w:val="18"/>
                <w:szCs w:val="21"/>
              </w:rPr>
            </w:pPr>
            <w:r w:rsidRPr="00B142D0">
              <w:rPr>
                <w:color w:val="000000"/>
                <w:kern w:val="0"/>
                <w:sz w:val="18"/>
                <w:szCs w:val="21"/>
              </w:rPr>
              <w:t>序号</w:t>
            </w:r>
          </w:p>
        </w:tc>
        <w:tc>
          <w:tcPr>
            <w:tcW w:w="769" w:type="pct"/>
            <w:shd w:val="clear" w:color="auto" w:fill="auto"/>
            <w:vAlign w:val="center"/>
            <w:hideMark/>
          </w:tcPr>
          <w:p w14:paraId="45EFDEF2" w14:textId="77777777" w:rsidR="006016F7" w:rsidRDefault="006016F7" w:rsidP="006D38EA">
            <w:pPr>
              <w:widowControl/>
              <w:jc w:val="center"/>
              <w:rPr>
                <w:color w:val="000000"/>
                <w:kern w:val="0"/>
                <w:sz w:val="18"/>
                <w:szCs w:val="21"/>
              </w:rPr>
            </w:pPr>
            <w:r w:rsidRPr="00B142D0">
              <w:rPr>
                <w:color w:val="000000"/>
                <w:kern w:val="0"/>
                <w:sz w:val="18"/>
                <w:szCs w:val="21"/>
              </w:rPr>
              <w:t>评价指标</w:t>
            </w:r>
          </w:p>
          <w:p w14:paraId="1E48CA46" w14:textId="77777777" w:rsidR="006016F7" w:rsidRPr="00B142D0" w:rsidRDefault="006016F7" w:rsidP="006D38EA">
            <w:pPr>
              <w:widowControl/>
              <w:jc w:val="center"/>
              <w:rPr>
                <w:color w:val="000000"/>
                <w:kern w:val="0"/>
                <w:sz w:val="18"/>
                <w:szCs w:val="21"/>
              </w:rPr>
            </w:pPr>
            <w:r>
              <w:rPr>
                <w:rFonts w:hint="eastAsia"/>
                <w:color w:val="000000"/>
                <w:kern w:val="0"/>
                <w:sz w:val="18"/>
                <w:szCs w:val="21"/>
              </w:rPr>
              <w:t>（一级</w:t>
            </w:r>
            <w:r>
              <w:rPr>
                <w:color w:val="000000"/>
                <w:kern w:val="0"/>
                <w:sz w:val="18"/>
                <w:szCs w:val="21"/>
              </w:rPr>
              <w:t>指标</w:t>
            </w:r>
            <w:r>
              <w:rPr>
                <w:rFonts w:hint="eastAsia"/>
                <w:color w:val="000000"/>
                <w:kern w:val="0"/>
                <w:sz w:val="18"/>
                <w:szCs w:val="21"/>
              </w:rPr>
              <w:t>）</w:t>
            </w:r>
          </w:p>
        </w:tc>
        <w:tc>
          <w:tcPr>
            <w:tcW w:w="1010" w:type="pct"/>
            <w:gridSpan w:val="3"/>
            <w:shd w:val="clear" w:color="auto" w:fill="auto"/>
            <w:vAlign w:val="center"/>
            <w:hideMark/>
          </w:tcPr>
          <w:p w14:paraId="6984A988" w14:textId="77777777" w:rsidR="006016F7" w:rsidRDefault="006016F7" w:rsidP="006D38EA">
            <w:pPr>
              <w:widowControl/>
              <w:jc w:val="center"/>
              <w:rPr>
                <w:color w:val="000000"/>
                <w:kern w:val="0"/>
                <w:sz w:val="18"/>
                <w:szCs w:val="21"/>
              </w:rPr>
            </w:pPr>
            <w:r w:rsidRPr="00B142D0">
              <w:rPr>
                <w:color w:val="000000"/>
                <w:kern w:val="0"/>
                <w:sz w:val="18"/>
                <w:szCs w:val="21"/>
              </w:rPr>
              <w:t>评价内容</w:t>
            </w:r>
          </w:p>
          <w:p w14:paraId="2168B8E6" w14:textId="77777777" w:rsidR="006016F7" w:rsidRPr="00B142D0" w:rsidRDefault="006016F7" w:rsidP="006D38EA">
            <w:pPr>
              <w:widowControl/>
              <w:jc w:val="center"/>
              <w:rPr>
                <w:color w:val="000000"/>
                <w:kern w:val="0"/>
                <w:sz w:val="18"/>
                <w:szCs w:val="21"/>
              </w:rPr>
            </w:pPr>
            <w:r>
              <w:rPr>
                <w:rFonts w:hint="eastAsia"/>
                <w:color w:val="000000"/>
                <w:kern w:val="0"/>
                <w:sz w:val="18"/>
                <w:szCs w:val="21"/>
              </w:rPr>
              <w:t>（二级</w:t>
            </w:r>
            <w:r>
              <w:rPr>
                <w:color w:val="000000"/>
                <w:kern w:val="0"/>
                <w:sz w:val="18"/>
                <w:szCs w:val="21"/>
              </w:rPr>
              <w:t>指标</w:t>
            </w:r>
            <w:r>
              <w:rPr>
                <w:rFonts w:hint="eastAsia"/>
                <w:color w:val="000000"/>
                <w:kern w:val="0"/>
                <w:sz w:val="18"/>
                <w:szCs w:val="21"/>
              </w:rPr>
              <w:t>）</w:t>
            </w:r>
          </w:p>
        </w:tc>
        <w:tc>
          <w:tcPr>
            <w:tcW w:w="791" w:type="pct"/>
            <w:shd w:val="clear" w:color="auto" w:fill="auto"/>
            <w:vAlign w:val="center"/>
            <w:hideMark/>
          </w:tcPr>
          <w:p w14:paraId="498A1803" w14:textId="77777777" w:rsidR="006016F7" w:rsidRPr="00B142D0" w:rsidRDefault="006016F7" w:rsidP="00D36D82">
            <w:pPr>
              <w:widowControl/>
              <w:rPr>
                <w:color w:val="000000"/>
                <w:kern w:val="0"/>
                <w:sz w:val="18"/>
                <w:szCs w:val="21"/>
              </w:rPr>
            </w:pPr>
            <w:r w:rsidRPr="00B142D0">
              <w:rPr>
                <w:color w:val="000000"/>
                <w:kern w:val="0"/>
                <w:sz w:val="18"/>
                <w:szCs w:val="21"/>
              </w:rPr>
              <w:t>评价依据</w:t>
            </w:r>
            <w:r w:rsidRPr="00B142D0">
              <w:rPr>
                <w:color w:val="000000"/>
                <w:kern w:val="0"/>
                <w:sz w:val="18"/>
                <w:szCs w:val="21"/>
              </w:rPr>
              <w:t>/</w:t>
            </w:r>
            <w:r w:rsidRPr="00B142D0">
              <w:rPr>
                <w:color w:val="000000"/>
                <w:kern w:val="0"/>
                <w:sz w:val="18"/>
                <w:szCs w:val="21"/>
              </w:rPr>
              <w:t>手段</w:t>
            </w:r>
          </w:p>
        </w:tc>
        <w:tc>
          <w:tcPr>
            <w:tcW w:w="330" w:type="pct"/>
            <w:shd w:val="clear" w:color="auto" w:fill="auto"/>
            <w:vAlign w:val="center"/>
            <w:hideMark/>
          </w:tcPr>
          <w:p w14:paraId="51C7F75E" w14:textId="77777777" w:rsidR="006016F7" w:rsidRPr="00B142D0" w:rsidRDefault="006016F7" w:rsidP="00897343">
            <w:pPr>
              <w:widowControl/>
              <w:jc w:val="center"/>
              <w:rPr>
                <w:color w:val="000000"/>
                <w:kern w:val="0"/>
                <w:sz w:val="18"/>
                <w:szCs w:val="21"/>
              </w:rPr>
            </w:pPr>
            <w:r w:rsidRPr="00B142D0">
              <w:rPr>
                <w:color w:val="000000"/>
                <w:kern w:val="0"/>
                <w:sz w:val="18"/>
                <w:szCs w:val="21"/>
              </w:rPr>
              <w:t>基础分</w:t>
            </w:r>
          </w:p>
        </w:tc>
        <w:tc>
          <w:tcPr>
            <w:tcW w:w="1626" w:type="pct"/>
            <w:shd w:val="clear" w:color="auto" w:fill="auto"/>
            <w:vAlign w:val="center"/>
            <w:hideMark/>
          </w:tcPr>
          <w:p w14:paraId="7F69A78A" w14:textId="46C7ACE9" w:rsidR="004D03AE" w:rsidRPr="00B142D0" w:rsidRDefault="006016F7" w:rsidP="00FE7F06">
            <w:pPr>
              <w:widowControl/>
              <w:jc w:val="center"/>
              <w:rPr>
                <w:color w:val="000000"/>
                <w:kern w:val="0"/>
                <w:sz w:val="18"/>
                <w:szCs w:val="21"/>
              </w:rPr>
            </w:pPr>
            <w:r w:rsidRPr="00B142D0">
              <w:rPr>
                <w:color w:val="000000"/>
                <w:kern w:val="0"/>
                <w:sz w:val="18"/>
                <w:szCs w:val="21"/>
              </w:rPr>
              <w:t>扣分标准</w:t>
            </w:r>
          </w:p>
        </w:tc>
        <w:tc>
          <w:tcPr>
            <w:tcW w:w="248" w:type="pct"/>
            <w:shd w:val="clear" w:color="auto" w:fill="auto"/>
            <w:vAlign w:val="center"/>
            <w:hideMark/>
          </w:tcPr>
          <w:p w14:paraId="134D4389" w14:textId="77777777" w:rsidR="006016F7" w:rsidRPr="00B142D0" w:rsidRDefault="006016F7" w:rsidP="006D38EA">
            <w:pPr>
              <w:widowControl/>
              <w:jc w:val="center"/>
              <w:rPr>
                <w:color w:val="000000"/>
                <w:kern w:val="0"/>
                <w:sz w:val="18"/>
                <w:szCs w:val="21"/>
              </w:rPr>
            </w:pPr>
            <w:r w:rsidRPr="00B142D0">
              <w:rPr>
                <w:color w:val="000000"/>
                <w:kern w:val="0"/>
                <w:sz w:val="18"/>
                <w:szCs w:val="21"/>
              </w:rPr>
              <w:t>扣分</w:t>
            </w:r>
          </w:p>
        </w:tc>
      </w:tr>
      <w:tr w:rsidR="006016F7" w:rsidRPr="00B142D0" w14:paraId="7537498C" w14:textId="77777777" w:rsidTr="002A3116">
        <w:trPr>
          <w:trHeight w:val="380"/>
          <w:jc w:val="center"/>
        </w:trPr>
        <w:tc>
          <w:tcPr>
            <w:tcW w:w="226" w:type="pct"/>
            <w:vMerge w:val="restart"/>
            <w:shd w:val="clear" w:color="auto" w:fill="auto"/>
            <w:vAlign w:val="center"/>
            <w:hideMark/>
          </w:tcPr>
          <w:p w14:paraId="13A3D138" w14:textId="77777777" w:rsidR="006016F7" w:rsidRPr="00B142D0" w:rsidRDefault="006016F7" w:rsidP="007940ED">
            <w:pPr>
              <w:widowControl/>
              <w:jc w:val="center"/>
              <w:rPr>
                <w:color w:val="000000"/>
                <w:kern w:val="0"/>
                <w:sz w:val="18"/>
                <w:szCs w:val="21"/>
              </w:rPr>
            </w:pPr>
            <w:r>
              <w:rPr>
                <w:color w:val="000000"/>
                <w:kern w:val="0"/>
                <w:sz w:val="18"/>
                <w:szCs w:val="21"/>
              </w:rPr>
              <w:t>1</w:t>
            </w:r>
          </w:p>
        </w:tc>
        <w:tc>
          <w:tcPr>
            <w:tcW w:w="769" w:type="pct"/>
            <w:vMerge w:val="restart"/>
            <w:shd w:val="clear" w:color="auto" w:fill="auto"/>
            <w:vAlign w:val="center"/>
            <w:hideMark/>
          </w:tcPr>
          <w:p w14:paraId="0E9DFF47" w14:textId="77777777" w:rsidR="006016F7" w:rsidRDefault="006016F7" w:rsidP="007940ED">
            <w:pPr>
              <w:widowControl/>
              <w:jc w:val="center"/>
              <w:rPr>
                <w:color w:val="000000"/>
                <w:kern w:val="0"/>
                <w:sz w:val="18"/>
                <w:szCs w:val="21"/>
              </w:rPr>
            </w:pPr>
            <w:r>
              <w:rPr>
                <w:rFonts w:hint="eastAsia"/>
                <w:color w:val="000000"/>
                <w:kern w:val="0"/>
                <w:sz w:val="18"/>
                <w:szCs w:val="21"/>
              </w:rPr>
              <w:t>设备</w:t>
            </w:r>
            <w:r w:rsidRPr="00B142D0">
              <w:rPr>
                <w:color w:val="000000"/>
                <w:kern w:val="0"/>
                <w:sz w:val="18"/>
                <w:szCs w:val="21"/>
              </w:rPr>
              <w:t>性能</w:t>
            </w:r>
          </w:p>
          <w:p w14:paraId="5E570788" w14:textId="77777777" w:rsidR="006016F7" w:rsidRPr="00B142D0" w:rsidRDefault="006016F7" w:rsidP="007940ED">
            <w:pPr>
              <w:widowControl/>
              <w:jc w:val="center"/>
              <w:rPr>
                <w:color w:val="000000"/>
                <w:kern w:val="0"/>
                <w:sz w:val="18"/>
                <w:szCs w:val="21"/>
              </w:rPr>
            </w:pPr>
            <w:r w:rsidRPr="00B142D0">
              <w:rPr>
                <w:color w:val="000000"/>
                <w:kern w:val="0"/>
                <w:sz w:val="18"/>
                <w:szCs w:val="21"/>
              </w:rPr>
              <w:t>（总分</w:t>
            </w:r>
            <w:r>
              <w:rPr>
                <w:color w:val="000000"/>
                <w:kern w:val="0"/>
                <w:sz w:val="18"/>
                <w:szCs w:val="21"/>
              </w:rPr>
              <w:t>40</w:t>
            </w:r>
            <w:r w:rsidRPr="00B142D0">
              <w:rPr>
                <w:color w:val="000000"/>
                <w:kern w:val="0"/>
                <w:sz w:val="18"/>
                <w:szCs w:val="21"/>
              </w:rPr>
              <w:t>）</w:t>
            </w:r>
          </w:p>
        </w:tc>
        <w:tc>
          <w:tcPr>
            <w:tcW w:w="379" w:type="pct"/>
            <w:vMerge w:val="restart"/>
            <w:shd w:val="clear" w:color="auto" w:fill="auto"/>
            <w:vAlign w:val="center"/>
          </w:tcPr>
          <w:p w14:paraId="4BC8C3D9" w14:textId="77777777" w:rsidR="006016F7" w:rsidRPr="00B142D0" w:rsidRDefault="006016F7" w:rsidP="007940ED">
            <w:pPr>
              <w:widowControl/>
              <w:rPr>
                <w:color w:val="000000"/>
                <w:kern w:val="0"/>
                <w:sz w:val="18"/>
                <w:szCs w:val="21"/>
              </w:rPr>
            </w:pPr>
            <w:r>
              <w:rPr>
                <w:rFonts w:hint="eastAsia"/>
                <w:color w:val="000000"/>
                <w:kern w:val="0"/>
                <w:sz w:val="18"/>
                <w:szCs w:val="21"/>
              </w:rPr>
              <w:t>（</w:t>
            </w:r>
            <w:r>
              <w:rPr>
                <w:rFonts w:hint="eastAsia"/>
                <w:color w:val="000000"/>
                <w:kern w:val="0"/>
                <w:sz w:val="18"/>
                <w:szCs w:val="21"/>
              </w:rPr>
              <w:t>1</w:t>
            </w:r>
            <w:r>
              <w:rPr>
                <w:rFonts w:hint="eastAsia"/>
                <w:color w:val="000000"/>
                <w:kern w:val="0"/>
                <w:sz w:val="18"/>
                <w:szCs w:val="21"/>
              </w:rPr>
              <w:t>）总体性能</w:t>
            </w:r>
          </w:p>
        </w:tc>
        <w:tc>
          <w:tcPr>
            <w:tcW w:w="631" w:type="pct"/>
            <w:gridSpan w:val="2"/>
            <w:shd w:val="clear" w:color="auto" w:fill="auto"/>
            <w:vAlign w:val="center"/>
          </w:tcPr>
          <w:p w14:paraId="700E34B2" w14:textId="1AA84EDC" w:rsidR="00D175F9" w:rsidRPr="0027772C" w:rsidDel="009937B0" w:rsidRDefault="00A752A5" w:rsidP="007940ED">
            <w:pPr>
              <w:widowControl/>
              <w:rPr>
                <w:kern w:val="0"/>
                <w:sz w:val="18"/>
                <w:szCs w:val="21"/>
              </w:rPr>
            </w:pPr>
            <w:r>
              <w:rPr>
                <w:rFonts w:hint="eastAsia"/>
                <w:kern w:val="0"/>
                <w:sz w:val="18"/>
                <w:szCs w:val="21"/>
              </w:rPr>
              <w:t>处理能力</w:t>
            </w:r>
          </w:p>
        </w:tc>
        <w:tc>
          <w:tcPr>
            <w:tcW w:w="791" w:type="pct"/>
            <w:vMerge w:val="restart"/>
            <w:shd w:val="clear" w:color="auto" w:fill="auto"/>
            <w:vAlign w:val="center"/>
          </w:tcPr>
          <w:p w14:paraId="6C087AD6" w14:textId="683FDE0E" w:rsidR="006016F7" w:rsidRPr="0027772C" w:rsidRDefault="00E5082D" w:rsidP="00D36D82">
            <w:pPr>
              <w:widowControl/>
              <w:rPr>
                <w:kern w:val="0"/>
                <w:sz w:val="18"/>
                <w:szCs w:val="21"/>
              </w:rPr>
            </w:pPr>
            <w:r>
              <w:rPr>
                <w:rFonts w:hint="eastAsia"/>
                <w:color w:val="000000"/>
                <w:kern w:val="0"/>
                <w:sz w:val="18"/>
                <w:szCs w:val="21"/>
              </w:rPr>
              <w:t>依据</w:t>
            </w:r>
            <w:r w:rsidR="00FC4558" w:rsidRPr="00FC4558">
              <w:rPr>
                <w:color w:val="000000"/>
                <w:kern w:val="0"/>
                <w:sz w:val="18"/>
                <w:szCs w:val="21"/>
              </w:rPr>
              <w:t>GB/T</w:t>
            </w:r>
            <w:r w:rsidR="00D36D82">
              <w:rPr>
                <w:color w:val="000000"/>
                <w:kern w:val="0"/>
                <w:sz w:val="18"/>
                <w:szCs w:val="21"/>
              </w:rPr>
              <w:t xml:space="preserve"> </w:t>
            </w:r>
            <w:r w:rsidR="00FC4558" w:rsidRPr="00FC4558">
              <w:rPr>
                <w:color w:val="000000"/>
                <w:kern w:val="0"/>
                <w:sz w:val="18"/>
                <w:szCs w:val="21"/>
              </w:rPr>
              <w:t>10066.4</w:t>
            </w:r>
            <w:r w:rsidR="00FC4558">
              <w:rPr>
                <w:rFonts w:hint="eastAsia"/>
                <w:color w:val="000000"/>
                <w:kern w:val="0"/>
                <w:sz w:val="18"/>
                <w:szCs w:val="21"/>
              </w:rPr>
              <w:t>、</w:t>
            </w:r>
            <w:r w:rsidR="00851491" w:rsidRPr="00851491">
              <w:rPr>
                <w:color w:val="000000"/>
                <w:kern w:val="0"/>
                <w:sz w:val="18"/>
                <w:szCs w:val="21"/>
              </w:rPr>
              <w:t>GB/T 3486</w:t>
            </w:r>
            <w:r w:rsidR="00FC4558" w:rsidRPr="00851491">
              <w:rPr>
                <w:rFonts w:hint="eastAsia"/>
                <w:color w:val="000000"/>
                <w:kern w:val="0"/>
                <w:sz w:val="18"/>
                <w:szCs w:val="21"/>
              </w:rPr>
              <w:t>、</w:t>
            </w:r>
            <w:r w:rsidR="006016F7">
              <w:rPr>
                <w:rFonts w:hint="eastAsia"/>
                <w:color w:val="000000"/>
                <w:kern w:val="0"/>
                <w:sz w:val="18"/>
                <w:szCs w:val="21"/>
              </w:rPr>
              <w:t>相关技术文件，现场观看及检测</w:t>
            </w:r>
          </w:p>
        </w:tc>
        <w:tc>
          <w:tcPr>
            <w:tcW w:w="330" w:type="pct"/>
            <w:shd w:val="clear" w:color="auto" w:fill="auto"/>
            <w:vAlign w:val="center"/>
          </w:tcPr>
          <w:p w14:paraId="1C5D4C6B" w14:textId="39744726" w:rsidR="006016F7" w:rsidRPr="0027772C" w:rsidRDefault="00083FB5" w:rsidP="00897343">
            <w:pPr>
              <w:widowControl/>
              <w:jc w:val="center"/>
              <w:rPr>
                <w:kern w:val="0"/>
                <w:sz w:val="18"/>
                <w:szCs w:val="21"/>
              </w:rPr>
            </w:pPr>
            <w:r>
              <w:rPr>
                <w:kern w:val="0"/>
                <w:sz w:val="18"/>
                <w:szCs w:val="21"/>
              </w:rPr>
              <w:t>3</w:t>
            </w:r>
          </w:p>
        </w:tc>
        <w:tc>
          <w:tcPr>
            <w:tcW w:w="1626" w:type="pct"/>
            <w:shd w:val="clear" w:color="auto" w:fill="auto"/>
            <w:vAlign w:val="center"/>
          </w:tcPr>
          <w:p w14:paraId="42497545" w14:textId="77F6D228" w:rsidR="002B0272" w:rsidRPr="0027772C" w:rsidDel="009937B0" w:rsidRDefault="006016F7" w:rsidP="00A752A5">
            <w:pPr>
              <w:widowControl/>
              <w:rPr>
                <w:kern w:val="0"/>
                <w:sz w:val="18"/>
                <w:szCs w:val="21"/>
              </w:rPr>
            </w:pPr>
            <w:r w:rsidRPr="0027772C">
              <w:rPr>
                <w:kern w:val="0"/>
                <w:sz w:val="18"/>
                <w:szCs w:val="21"/>
              </w:rPr>
              <w:t>达到设计</w:t>
            </w:r>
            <w:r w:rsidRPr="0027772C">
              <w:rPr>
                <w:rFonts w:hint="eastAsia"/>
                <w:kern w:val="0"/>
                <w:sz w:val="18"/>
                <w:szCs w:val="21"/>
              </w:rPr>
              <w:t>要求的产能</w:t>
            </w:r>
            <w:r w:rsidRPr="0027772C">
              <w:rPr>
                <w:kern w:val="0"/>
                <w:sz w:val="18"/>
                <w:szCs w:val="21"/>
              </w:rPr>
              <w:t>，满分；</w:t>
            </w:r>
            <w:r w:rsidR="00E607CF">
              <w:rPr>
                <w:rFonts w:hint="eastAsia"/>
                <w:kern w:val="0"/>
                <w:sz w:val="18"/>
                <w:szCs w:val="21"/>
              </w:rPr>
              <w:t>若</w:t>
            </w:r>
            <w:r w:rsidR="00E607CF">
              <w:rPr>
                <w:kern w:val="0"/>
                <w:sz w:val="18"/>
                <w:szCs w:val="21"/>
              </w:rPr>
              <w:t>未达到设计要求的</w:t>
            </w:r>
            <w:r w:rsidR="00E607CF">
              <w:rPr>
                <w:rFonts w:hint="eastAsia"/>
                <w:kern w:val="0"/>
                <w:sz w:val="18"/>
                <w:szCs w:val="21"/>
              </w:rPr>
              <w:t>1/2</w:t>
            </w:r>
            <w:r w:rsidR="00E607CF">
              <w:rPr>
                <w:rFonts w:hint="eastAsia"/>
                <w:kern w:val="0"/>
                <w:sz w:val="18"/>
                <w:szCs w:val="21"/>
              </w:rPr>
              <w:t>，</w:t>
            </w:r>
            <w:r w:rsidR="00BC6457">
              <w:rPr>
                <w:rFonts w:hint="eastAsia"/>
                <w:kern w:val="0"/>
                <w:sz w:val="18"/>
                <w:szCs w:val="21"/>
              </w:rPr>
              <w:t>为</w:t>
            </w:r>
            <w:r w:rsidR="00E607CF">
              <w:rPr>
                <w:rFonts w:hint="eastAsia"/>
                <w:kern w:val="0"/>
                <w:sz w:val="18"/>
                <w:szCs w:val="21"/>
              </w:rPr>
              <w:t>0</w:t>
            </w:r>
            <w:r w:rsidR="00E607CF">
              <w:rPr>
                <w:rFonts w:hint="eastAsia"/>
                <w:kern w:val="0"/>
                <w:sz w:val="18"/>
                <w:szCs w:val="21"/>
              </w:rPr>
              <w:t>分；其余</w:t>
            </w:r>
            <w:r w:rsidR="00E607CF">
              <w:rPr>
                <w:kern w:val="0"/>
                <w:sz w:val="18"/>
                <w:szCs w:val="21"/>
              </w:rPr>
              <w:t>情况</w:t>
            </w:r>
            <w:r w:rsidR="00BC6457">
              <w:rPr>
                <w:rFonts w:hint="eastAsia"/>
                <w:kern w:val="0"/>
                <w:sz w:val="18"/>
                <w:szCs w:val="21"/>
              </w:rPr>
              <w:t>按</w:t>
            </w:r>
            <w:r w:rsidR="00433356">
              <w:rPr>
                <w:rFonts w:hint="eastAsia"/>
                <w:kern w:val="0"/>
                <w:sz w:val="18"/>
                <w:szCs w:val="21"/>
              </w:rPr>
              <w:t>比例</w:t>
            </w:r>
            <w:r w:rsidR="00BC6457">
              <w:rPr>
                <w:rFonts w:hint="eastAsia"/>
                <w:kern w:val="0"/>
                <w:sz w:val="18"/>
                <w:szCs w:val="21"/>
              </w:rPr>
              <w:t>扣除</w:t>
            </w:r>
            <w:r w:rsidR="00E607CF">
              <w:rPr>
                <w:kern w:val="0"/>
                <w:sz w:val="18"/>
                <w:szCs w:val="21"/>
              </w:rPr>
              <w:t>基础分</w:t>
            </w:r>
            <w:r w:rsidR="00E607CF">
              <w:rPr>
                <w:rFonts w:hint="eastAsia"/>
                <w:kern w:val="0"/>
                <w:sz w:val="18"/>
                <w:szCs w:val="21"/>
              </w:rPr>
              <w:t>。</w:t>
            </w:r>
          </w:p>
        </w:tc>
        <w:tc>
          <w:tcPr>
            <w:tcW w:w="248" w:type="pct"/>
            <w:shd w:val="clear" w:color="auto" w:fill="auto"/>
            <w:vAlign w:val="center"/>
            <w:hideMark/>
          </w:tcPr>
          <w:p w14:paraId="1724AE16" w14:textId="77777777" w:rsidR="006016F7" w:rsidRPr="00B142D0" w:rsidRDefault="006016F7" w:rsidP="007940ED">
            <w:pPr>
              <w:widowControl/>
              <w:rPr>
                <w:color w:val="000000"/>
                <w:kern w:val="0"/>
                <w:sz w:val="18"/>
                <w:szCs w:val="21"/>
              </w:rPr>
            </w:pPr>
          </w:p>
        </w:tc>
      </w:tr>
      <w:tr w:rsidR="006016F7" w:rsidRPr="00B142D0" w14:paraId="0F6B27CF" w14:textId="77777777" w:rsidTr="002A3116">
        <w:trPr>
          <w:trHeight w:val="380"/>
          <w:jc w:val="center"/>
        </w:trPr>
        <w:tc>
          <w:tcPr>
            <w:tcW w:w="226" w:type="pct"/>
            <w:vMerge/>
            <w:shd w:val="clear" w:color="auto" w:fill="auto"/>
            <w:vAlign w:val="center"/>
          </w:tcPr>
          <w:p w14:paraId="650D6B9B" w14:textId="77777777" w:rsidR="006016F7" w:rsidRDefault="006016F7" w:rsidP="007940ED">
            <w:pPr>
              <w:widowControl/>
              <w:jc w:val="center"/>
              <w:rPr>
                <w:color w:val="000000"/>
                <w:kern w:val="0"/>
                <w:sz w:val="18"/>
                <w:szCs w:val="21"/>
              </w:rPr>
            </w:pPr>
          </w:p>
        </w:tc>
        <w:tc>
          <w:tcPr>
            <w:tcW w:w="769" w:type="pct"/>
            <w:vMerge/>
            <w:shd w:val="clear" w:color="auto" w:fill="auto"/>
            <w:vAlign w:val="center"/>
          </w:tcPr>
          <w:p w14:paraId="4EE5FAF1" w14:textId="77777777" w:rsidR="006016F7" w:rsidRDefault="006016F7" w:rsidP="007940ED">
            <w:pPr>
              <w:widowControl/>
              <w:jc w:val="center"/>
              <w:rPr>
                <w:color w:val="000000"/>
                <w:kern w:val="0"/>
                <w:sz w:val="18"/>
                <w:szCs w:val="21"/>
              </w:rPr>
            </w:pPr>
          </w:p>
        </w:tc>
        <w:tc>
          <w:tcPr>
            <w:tcW w:w="379" w:type="pct"/>
            <w:vMerge/>
            <w:shd w:val="clear" w:color="auto" w:fill="auto"/>
            <w:vAlign w:val="center"/>
          </w:tcPr>
          <w:p w14:paraId="67D8BD06" w14:textId="77777777" w:rsidR="006016F7" w:rsidRDefault="006016F7" w:rsidP="007940ED">
            <w:pPr>
              <w:widowControl/>
              <w:rPr>
                <w:color w:val="000000"/>
                <w:kern w:val="0"/>
                <w:sz w:val="18"/>
                <w:szCs w:val="21"/>
              </w:rPr>
            </w:pPr>
          </w:p>
        </w:tc>
        <w:tc>
          <w:tcPr>
            <w:tcW w:w="631" w:type="pct"/>
            <w:gridSpan w:val="2"/>
            <w:shd w:val="clear" w:color="auto" w:fill="auto"/>
            <w:vAlign w:val="center"/>
          </w:tcPr>
          <w:p w14:paraId="00D88858" w14:textId="77777777" w:rsidR="006016F7" w:rsidRPr="008C3063" w:rsidRDefault="006016F7" w:rsidP="007940ED">
            <w:pPr>
              <w:widowControl/>
              <w:rPr>
                <w:kern w:val="0"/>
                <w:sz w:val="18"/>
                <w:szCs w:val="21"/>
              </w:rPr>
            </w:pPr>
            <w:r w:rsidRPr="008C3063">
              <w:rPr>
                <w:kern w:val="0"/>
                <w:sz w:val="18"/>
                <w:szCs w:val="21"/>
              </w:rPr>
              <w:t>热效率</w:t>
            </w:r>
          </w:p>
        </w:tc>
        <w:tc>
          <w:tcPr>
            <w:tcW w:w="791" w:type="pct"/>
            <w:vMerge/>
            <w:shd w:val="clear" w:color="auto" w:fill="auto"/>
            <w:vAlign w:val="center"/>
          </w:tcPr>
          <w:p w14:paraId="0DF3406F" w14:textId="77777777" w:rsidR="006016F7" w:rsidRPr="008C3063" w:rsidRDefault="006016F7" w:rsidP="00D36D82">
            <w:pPr>
              <w:widowControl/>
              <w:rPr>
                <w:kern w:val="0"/>
                <w:sz w:val="18"/>
                <w:szCs w:val="21"/>
              </w:rPr>
            </w:pPr>
          </w:p>
        </w:tc>
        <w:tc>
          <w:tcPr>
            <w:tcW w:w="330" w:type="pct"/>
            <w:shd w:val="clear" w:color="auto" w:fill="auto"/>
            <w:vAlign w:val="center"/>
          </w:tcPr>
          <w:p w14:paraId="47FB9919" w14:textId="741EEE02" w:rsidR="006016F7" w:rsidRPr="008C3063" w:rsidRDefault="00083FB5" w:rsidP="00897343">
            <w:pPr>
              <w:widowControl/>
              <w:jc w:val="center"/>
              <w:rPr>
                <w:kern w:val="0"/>
                <w:sz w:val="18"/>
                <w:szCs w:val="21"/>
              </w:rPr>
            </w:pPr>
            <w:r>
              <w:rPr>
                <w:kern w:val="0"/>
                <w:sz w:val="18"/>
                <w:szCs w:val="21"/>
              </w:rPr>
              <w:t>3</w:t>
            </w:r>
          </w:p>
        </w:tc>
        <w:tc>
          <w:tcPr>
            <w:tcW w:w="1626" w:type="pct"/>
            <w:shd w:val="clear" w:color="auto" w:fill="auto"/>
            <w:vAlign w:val="center"/>
          </w:tcPr>
          <w:p w14:paraId="1A2D30F5" w14:textId="45F90F01" w:rsidR="006016F7" w:rsidRPr="008C3063" w:rsidRDefault="006016F7" w:rsidP="00A752A5">
            <w:pPr>
              <w:widowControl/>
              <w:rPr>
                <w:kern w:val="0"/>
                <w:sz w:val="18"/>
                <w:szCs w:val="21"/>
              </w:rPr>
            </w:pPr>
            <w:r w:rsidRPr="008C3063">
              <w:rPr>
                <w:kern w:val="0"/>
                <w:sz w:val="18"/>
                <w:szCs w:val="21"/>
              </w:rPr>
              <w:t>达到设计热效率，满分；</w:t>
            </w:r>
            <w:r w:rsidR="00433356">
              <w:rPr>
                <w:rFonts w:hint="eastAsia"/>
                <w:kern w:val="0"/>
                <w:sz w:val="18"/>
                <w:szCs w:val="21"/>
              </w:rPr>
              <w:t>若</w:t>
            </w:r>
            <w:r w:rsidR="00433356">
              <w:rPr>
                <w:kern w:val="0"/>
                <w:sz w:val="18"/>
                <w:szCs w:val="21"/>
              </w:rPr>
              <w:t>未达到设计要求的</w:t>
            </w:r>
            <w:r w:rsidR="00433356">
              <w:rPr>
                <w:rFonts w:hint="eastAsia"/>
                <w:kern w:val="0"/>
                <w:sz w:val="18"/>
                <w:szCs w:val="21"/>
              </w:rPr>
              <w:t>1/2</w:t>
            </w:r>
            <w:r w:rsidR="00433356">
              <w:rPr>
                <w:rFonts w:hint="eastAsia"/>
                <w:kern w:val="0"/>
                <w:sz w:val="18"/>
                <w:szCs w:val="21"/>
              </w:rPr>
              <w:t>，为</w:t>
            </w:r>
            <w:r w:rsidR="00433356">
              <w:rPr>
                <w:rFonts w:hint="eastAsia"/>
                <w:kern w:val="0"/>
                <w:sz w:val="18"/>
                <w:szCs w:val="21"/>
              </w:rPr>
              <w:t>0</w:t>
            </w:r>
            <w:r w:rsidR="00433356">
              <w:rPr>
                <w:rFonts w:hint="eastAsia"/>
                <w:kern w:val="0"/>
                <w:sz w:val="18"/>
                <w:szCs w:val="21"/>
              </w:rPr>
              <w:t>分；</w:t>
            </w:r>
            <w:r w:rsidR="00BC6457">
              <w:rPr>
                <w:rFonts w:hint="eastAsia"/>
                <w:kern w:val="0"/>
                <w:sz w:val="18"/>
                <w:szCs w:val="21"/>
              </w:rPr>
              <w:t>其余</w:t>
            </w:r>
            <w:r w:rsidR="00BC6457">
              <w:rPr>
                <w:kern w:val="0"/>
                <w:sz w:val="18"/>
                <w:szCs w:val="21"/>
              </w:rPr>
              <w:t>情况</w:t>
            </w:r>
            <w:r w:rsidR="00BC6457">
              <w:rPr>
                <w:rFonts w:hint="eastAsia"/>
                <w:kern w:val="0"/>
                <w:sz w:val="18"/>
                <w:szCs w:val="21"/>
              </w:rPr>
              <w:t>按比例扣除</w:t>
            </w:r>
            <w:r w:rsidR="00BC6457">
              <w:rPr>
                <w:kern w:val="0"/>
                <w:sz w:val="18"/>
                <w:szCs w:val="21"/>
              </w:rPr>
              <w:t>基础分</w:t>
            </w:r>
            <w:r w:rsidR="00433356">
              <w:rPr>
                <w:rFonts w:hint="eastAsia"/>
                <w:kern w:val="0"/>
                <w:sz w:val="18"/>
                <w:szCs w:val="21"/>
              </w:rPr>
              <w:t>。</w:t>
            </w:r>
          </w:p>
        </w:tc>
        <w:tc>
          <w:tcPr>
            <w:tcW w:w="248" w:type="pct"/>
            <w:shd w:val="clear" w:color="auto" w:fill="auto"/>
            <w:vAlign w:val="center"/>
          </w:tcPr>
          <w:p w14:paraId="52BBF321" w14:textId="77777777" w:rsidR="006016F7" w:rsidRPr="00B142D0" w:rsidRDefault="006016F7" w:rsidP="007940ED">
            <w:pPr>
              <w:widowControl/>
              <w:rPr>
                <w:color w:val="000000"/>
                <w:kern w:val="0"/>
                <w:sz w:val="18"/>
                <w:szCs w:val="21"/>
              </w:rPr>
            </w:pPr>
          </w:p>
        </w:tc>
      </w:tr>
      <w:tr w:rsidR="006016F7" w:rsidRPr="00B142D0" w14:paraId="23180B4F" w14:textId="77777777" w:rsidTr="002A3116">
        <w:trPr>
          <w:trHeight w:val="380"/>
          <w:jc w:val="center"/>
        </w:trPr>
        <w:tc>
          <w:tcPr>
            <w:tcW w:w="226" w:type="pct"/>
            <w:vMerge/>
            <w:shd w:val="clear" w:color="auto" w:fill="auto"/>
            <w:vAlign w:val="center"/>
          </w:tcPr>
          <w:p w14:paraId="1CE2FC7B" w14:textId="77777777" w:rsidR="006016F7" w:rsidRDefault="006016F7" w:rsidP="007940ED">
            <w:pPr>
              <w:widowControl/>
              <w:jc w:val="center"/>
              <w:rPr>
                <w:color w:val="000000"/>
                <w:kern w:val="0"/>
                <w:sz w:val="18"/>
                <w:szCs w:val="21"/>
              </w:rPr>
            </w:pPr>
          </w:p>
        </w:tc>
        <w:tc>
          <w:tcPr>
            <w:tcW w:w="769" w:type="pct"/>
            <w:vMerge/>
            <w:shd w:val="clear" w:color="auto" w:fill="auto"/>
            <w:vAlign w:val="center"/>
          </w:tcPr>
          <w:p w14:paraId="4AFCAAB6" w14:textId="77777777" w:rsidR="006016F7" w:rsidRDefault="006016F7" w:rsidP="007940ED">
            <w:pPr>
              <w:widowControl/>
              <w:jc w:val="center"/>
              <w:rPr>
                <w:color w:val="000000"/>
                <w:kern w:val="0"/>
                <w:sz w:val="18"/>
                <w:szCs w:val="21"/>
              </w:rPr>
            </w:pPr>
          </w:p>
        </w:tc>
        <w:tc>
          <w:tcPr>
            <w:tcW w:w="379" w:type="pct"/>
            <w:vMerge/>
            <w:shd w:val="clear" w:color="auto" w:fill="auto"/>
            <w:vAlign w:val="center"/>
          </w:tcPr>
          <w:p w14:paraId="5A2DF284" w14:textId="77777777" w:rsidR="006016F7" w:rsidRDefault="006016F7" w:rsidP="007940ED">
            <w:pPr>
              <w:widowControl/>
              <w:rPr>
                <w:color w:val="000000"/>
                <w:kern w:val="0"/>
                <w:sz w:val="18"/>
                <w:szCs w:val="21"/>
              </w:rPr>
            </w:pPr>
          </w:p>
        </w:tc>
        <w:tc>
          <w:tcPr>
            <w:tcW w:w="631" w:type="pct"/>
            <w:gridSpan w:val="2"/>
            <w:shd w:val="clear" w:color="auto" w:fill="auto"/>
            <w:vAlign w:val="center"/>
          </w:tcPr>
          <w:p w14:paraId="2FBD8919" w14:textId="56DEFC6A" w:rsidR="006016F7" w:rsidRPr="008C3063" w:rsidDel="009937B0" w:rsidRDefault="00A752A5" w:rsidP="007940ED">
            <w:pPr>
              <w:widowControl/>
              <w:rPr>
                <w:kern w:val="0"/>
                <w:sz w:val="18"/>
                <w:szCs w:val="21"/>
              </w:rPr>
            </w:pPr>
            <w:r>
              <w:rPr>
                <w:rFonts w:hint="eastAsia"/>
                <w:kern w:val="0"/>
                <w:sz w:val="18"/>
                <w:szCs w:val="21"/>
              </w:rPr>
              <w:t>炉膛</w:t>
            </w:r>
            <w:r w:rsidR="006016F7" w:rsidRPr="008C3063">
              <w:rPr>
                <w:rFonts w:hint="eastAsia"/>
                <w:kern w:val="0"/>
                <w:sz w:val="18"/>
                <w:szCs w:val="21"/>
              </w:rPr>
              <w:t>温度</w:t>
            </w:r>
          </w:p>
        </w:tc>
        <w:tc>
          <w:tcPr>
            <w:tcW w:w="791" w:type="pct"/>
            <w:vMerge/>
            <w:shd w:val="clear" w:color="auto" w:fill="auto"/>
            <w:vAlign w:val="center"/>
          </w:tcPr>
          <w:p w14:paraId="15414114" w14:textId="77777777" w:rsidR="006016F7" w:rsidRPr="008C3063" w:rsidRDefault="006016F7" w:rsidP="00D36D82">
            <w:pPr>
              <w:widowControl/>
              <w:rPr>
                <w:kern w:val="0"/>
                <w:sz w:val="18"/>
                <w:szCs w:val="21"/>
              </w:rPr>
            </w:pPr>
          </w:p>
        </w:tc>
        <w:tc>
          <w:tcPr>
            <w:tcW w:w="330" w:type="pct"/>
            <w:shd w:val="clear" w:color="auto" w:fill="auto"/>
            <w:vAlign w:val="center"/>
          </w:tcPr>
          <w:p w14:paraId="036A4A33" w14:textId="331DC871" w:rsidR="006016F7" w:rsidRPr="008C3063" w:rsidRDefault="00083FB5" w:rsidP="00897343">
            <w:pPr>
              <w:widowControl/>
              <w:jc w:val="center"/>
              <w:rPr>
                <w:kern w:val="0"/>
                <w:sz w:val="18"/>
                <w:szCs w:val="21"/>
              </w:rPr>
            </w:pPr>
            <w:r>
              <w:rPr>
                <w:kern w:val="0"/>
                <w:sz w:val="18"/>
                <w:szCs w:val="21"/>
              </w:rPr>
              <w:t>3</w:t>
            </w:r>
          </w:p>
        </w:tc>
        <w:tc>
          <w:tcPr>
            <w:tcW w:w="1626" w:type="pct"/>
            <w:shd w:val="clear" w:color="auto" w:fill="auto"/>
            <w:vAlign w:val="center"/>
          </w:tcPr>
          <w:p w14:paraId="1FAD4745" w14:textId="3100FC0A" w:rsidR="006016F7" w:rsidRPr="008C3063" w:rsidDel="009937B0" w:rsidRDefault="006016F7" w:rsidP="00A752A5">
            <w:pPr>
              <w:widowControl/>
              <w:rPr>
                <w:kern w:val="0"/>
                <w:sz w:val="18"/>
                <w:szCs w:val="21"/>
              </w:rPr>
            </w:pPr>
            <w:r w:rsidRPr="008C3063">
              <w:rPr>
                <w:kern w:val="0"/>
                <w:sz w:val="18"/>
                <w:szCs w:val="21"/>
              </w:rPr>
              <w:t>达到设计</w:t>
            </w:r>
            <w:r w:rsidRPr="008C3063">
              <w:rPr>
                <w:rFonts w:hint="eastAsia"/>
                <w:kern w:val="0"/>
                <w:sz w:val="18"/>
                <w:szCs w:val="21"/>
              </w:rPr>
              <w:t>处理温度</w:t>
            </w:r>
            <w:r w:rsidRPr="008C3063">
              <w:rPr>
                <w:kern w:val="0"/>
                <w:sz w:val="18"/>
                <w:szCs w:val="21"/>
              </w:rPr>
              <w:t>，满分；</w:t>
            </w:r>
            <w:r w:rsidR="00433356">
              <w:rPr>
                <w:rFonts w:hint="eastAsia"/>
                <w:kern w:val="0"/>
                <w:sz w:val="18"/>
                <w:szCs w:val="21"/>
              </w:rPr>
              <w:t>若</w:t>
            </w:r>
            <w:r w:rsidR="00433356">
              <w:rPr>
                <w:kern w:val="0"/>
                <w:sz w:val="18"/>
                <w:szCs w:val="21"/>
              </w:rPr>
              <w:t>未达到设计要求的</w:t>
            </w:r>
            <w:r w:rsidR="00433356">
              <w:rPr>
                <w:rFonts w:hint="eastAsia"/>
                <w:kern w:val="0"/>
                <w:sz w:val="18"/>
                <w:szCs w:val="21"/>
              </w:rPr>
              <w:t>1/2</w:t>
            </w:r>
            <w:r w:rsidR="00433356">
              <w:rPr>
                <w:rFonts w:hint="eastAsia"/>
                <w:kern w:val="0"/>
                <w:sz w:val="18"/>
                <w:szCs w:val="21"/>
              </w:rPr>
              <w:t>，为</w:t>
            </w:r>
            <w:r w:rsidR="00433356">
              <w:rPr>
                <w:rFonts w:hint="eastAsia"/>
                <w:kern w:val="0"/>
                <w:sz w:val="18"/>
                <w:szCs w:val="21"/>
              </w:rPr>
              <w:t>0</w:t>
            </w:r>
            <w:r w:rsidR="00433356">
              <w:rPr>
                <w:rFonts w:hint="eastAsia"/>
                <w:kern w:val="0"/>
                <w:sz w:val="18"/>
                <w:szCs w:val="21"/>
              </w:rPr>
              <w:t>分；</w:t>
            </w:r>
            <w:r w:rsidR="00BC6457">
              <w:rPr>
                <w:rFonts w:hint="eastAsia"/>
                <w:kern w:val="0"/>
                <w:sz w:val="18"/>
                <w:szCs w:val="21"/>
              </w:rPr>
              <w:t>其余</w:t>
            </w:r>
            <w:r w:rsidR="00BC6457">
              <w:rPr>
                <w:kern w:val="0"/>
                <w:sz w:val="18"/>
                <w:szCs w:val="21"/>
              </w:rPr>
              <w:t>情况</w:t>
            </w:r>
            <w:r w:rsidR="00BC6457">
              <w:rPr>
                <w:rFonts w:hint="eastAsia"/>
                <w:kern w:val="0"/>
                <w:sz w:val="18"/>
                <w:szCs w:val="21"/>
              </w:rPr>
              <w:t>按比例扣除</w:t>
            </w:r>
            <w:r w:rsidR="00BC6457">
              <w:rPr>
                <w:kern w:val="0"/>
                <w:sz w:val="18"/>
                <w:szCs w:val="21"/>
              </w:rPr>
              <w:t>基础分</w:t>
            </w:r>
            <w:r w:rsidR="00433356">
              <w:rPr>
                <w:rFonts w:hint="eastAsia"/>
                <w:kern w:val="0"/>
                <w:sz w:val="18"/>
                <w:szCs w:val="21"/>
              </w:rPr>
              <w:t>。</w:t>
            </w:r>
          </w:p>
        </w:tc>
        <w:tc>
          <w:tcPr>
            <w:tcW w:w="248" w:type="pct"/>
            <w:shd w:val="clear" w:color="auto" w:fill="auto"/>
            <w:vAlign w:val="center"/>
          </w:tcPr>
          <w:p w14:paraId="5593D325" w14:textId="77777777" w:rsidR="006016F7" w:rsidRPr="00B142D0" w:rsidRDefault="006016F7" w:rsidP="007940ED">
            <w:pPr>
              <w:widowControl/>
              <w:rPr>
                <w:color w:val="000000"/>
                <w:kern w:val="0"/>
                <w:sz w:val="18"/>
                <w:szCs w:val="21"/>
              </w:rPr>
            </w:pPr>
          </w:p>
        </w:tc>
      </w:tr>
      <w:tr w:rsidR="00576A62" w:rsidRPr="00B142D0" w14:paraId="2E251AEE" w14:textId="77777777" w:rsidTr="002A3116">
        <w:trPr>
          <w:trHeight w:val="380"/>
          <w:jc w:val="center"/>
        </w:trPr>
        <w:tc>
          <w:tcPr>
            <w:tcW w:w="226" w:type="pct"/>
            <w:vMerge/>
            <w:shd w:val="clear" w:color="auto" w:fill="auto"/>
            <w:vAlign w:val="center"/>
          </w:tcPr>
          <w:p w14:paraId="38458B7B" w14:textId="77777777" w:rsidR="00576A62" w:rsidRDefault="00576A62" w:rsidP="007940ED">
            <w:pPr>
              <w:widowControl/>
              <w:jc w:val="center"/>
              <w:rPr>
                <w:color w:val="000000"/>
                <w:kern w:val="0"/>
                <w:sz w:val="18"/>
                <w:szCs w:val="21"/>
              </w:rPr>
            </w:pPr>
          </w:p>
        </w:tc>
        <w:tc>
          <w:tcPr>
            <w:tcW w:w="769" w:type="pct"/>
            <w:vMerge/>
            <w:shd w:val="clear" w:color="auto" w:fill="auto"/>
            <w:vAlign w:val="center"/>
          </w:tcPr>
          <w:p w14:paraId="5F04B577" w14:textId="77777777" w:rsidR="00576A62" w:rsidRDefault="00576A62" w:rsidP="007940ED">
            <w:pPr>
              <w:widowControl/>
              <w:jc w:val="center"/>
              <w:rPr>
                <w:color w:val="000000"/>
                <w:kern w:val="0"/>
                <w:sz w:val="18"/>
                <w:szCs w:val="21"/>
              </w:rPr>
            </w:pPr>
          </w:p>
        </w:tc>
        <w:tc>
          <w:tcPr>
            <w:tcW w:w="379" w:type="pct"/>
            <w:vMerge/>
            <w:shd w:val="clear" w:color="auto" w:fill="auto"/>
            <w:vAlign w:val="center"/>
          </w:tcPr>
          <w:p w14:paraId="52B27085" w14:textId="77777777" w:rsidR="00576A62" w:rsidRDefault="00576A62" w:rsidP="007940ED">
            <w:pPr>
              <w:widowControl/>
              <w:rPr>
                <w:color w:val="000000"/>
                <w:kern w:val="0"/>
                <w:sz w:val="18"/>
                <w:szCs w:val="21"/>
              </w:rPr>
            </w:pPr>
          </w:p>
        </w:tc>
        <w:tc>
          <w:tcPr>
            <w:tcW w:w="631" w:type="pct"/>
            <w:gridSpan w:val="2"/>
            <w:shd w:val="clear" w:color="auto" w:fill="auto"/>
            <w:vAlign w:val="center"/>
          </w:tcPr>
          <w:p w14:paraId="22937370" w14:textId="6741EB7D" w:rsidR="00576A62" w:rsidRPr="00433356" w:rsidRDefault="00576A62" w:rsidP="007940ED">
            <w:pPr>
              <w:widowControl/>
              <w:rPr>
                <w:kern w:val="0"/>
                <w:sz w:val="18"/>
                <w:szCs w:val="21"/>
              </w:rPr>
            </w:pPr>
            <w:r w:rsidRPr="00433356">
              <w:rPr>
                <w:rFonts w:hint="eastAsia"/>
                <w:kern w:val="0"/>
                <w:sz w:val="18"/>
                <w:szCs w:val="21"/>
              </w:rPr>
              <w:t>年运转率</w:t>
            </w:r>
          </w:p>
        </w:tc>
        <w:tc>
          <w:tcPr>
            <w:tcW w:w="791" w:type="pct"/>
            <w:vMerge/>
            <w:shd w:val="clear" w:color="auto" w:fill="auto"/>
            <w:vAlign w:val="center"/>
          </w:tcPr>
          <w:p w14:paraId="0DC0505B" w14:textId="77777777" w:rsidR="00576A62" w:rsidRPr="00433356" w:rsidRDefault="00576A62" w:rsidP="00D36D82">
            <w:pPr>
              <w:widowControl/>
              <w:rPr>
                <w:kern w:val="0"/>
                <w:sz w:val="18"/>
                <w:szCs w:val="21"/>
              </w:rPr>
            </w:pPr>
          </w:p>
        </w:tc>
        <w:tc>
          <w:tcPr>
            <w:tcW w:w="330" w:type="pct"/>
            <w:shd w:val="clear" w:color="auto" w:fill="auto"/>
            <w:vAlign w:val="center"/>
          </w:tcPr>
          <w:p w14:paraId="25D75D2C" w14:textId="6C372342" w:rsidR="00576A62" w:rsidRPr="00433356" w:rsidRDefault="00083FB5" w:rsidP="00897343">
            <w:pPr>
              <w:widowControl/>
              <w:jc w:val="center"/>
              <w:rPr>
                <w:kern w:val="0"/>
                <w:sz w:val="18"/>
                <w:szCs w:val="21"/>
              </w:rPr>
            </w:pPr>
            <w:r>
              <w:rPr>
                <w:kern w:val="0"/>
                <w:sz w:val="18"/>
                <w:szCs w:val="21"/>
              </w:rPr>
              <w:t>3</w:t>
            </w:r>
          </w:p>
        </w:tc>
        <w:tc>
          <w:tcPr>
            <w:tcW w:w="1626" w:type="pct"/>
            <w:shd w:val="clear" w:color="auto" w:fill="auto"/>
            <w:vAlign w:val="center"/>
          </w:tcPr>
          <w:p w14:paraId="521E179B" w14:textId="142E8321" w:rsidR="00576A62" w:rsidRPr="00433356" w:rsidRDefault="00433356" w:rsidP="00D62587">
            <w:pPr>
              <w:widowControl/>
              <w:rPr>
                <w:kern w:val="0"/>
                <w:sz w:val="18"/>
                <w:szCs w:val="21"/>
              </w:rPr>
            </w:pPr>
            <w:r w:rsidRPr="005B046B">
              <w:rPr>
                <w:rFonts w:hint="eastAsia"/>
                <w:kern w:val="0"/>
                <w:sz w:val="18"/>
                <w:szCs w:val="21"/>
              </w:rPr>
              <w:t>年运转率</w:t>
            </w:r>
            <w:r w:rsidR="00576A62" w:rsidRPr="005B046B">
              <w:rPr>
                <w:rFonts w:hint="eastAsia"/>
                <w:kern w:val="0"/>
                <w:sz w:val="18"/>
                <w:szCs w:val="21"/>
              </w:rPr>
              <w:t>不低于</w:t>
            </w:r>
            <w:r w:rsidR="00A752A5" w:rsidRPr="005B046B">
              <w:rPr>
                <w:rFonts w:hint="eastAsia"/>
                <w:kern w:val="0"/>
                <w:sz w:val="18"/>
                <w:szCs w:val="21"/>
              </w:rPr>
              <w:t>设计要求</w:t>
            </w:r>
            <w:r w:rsidRPr="005B046B">
              <w:rPr>
                <w:rFonts w:hint="eastAsia"/>
                <w:kern w:val="0"/>
                <w:sz w:val="18"/>
                <w:szCs w:val="21"/>
              </w:rPr>
              <w:t>，</w:t>
            </w:r>
            <w:r w:rsidRPr="005B046B">
              <w:rPr>
                <w:kern w:val="0"/>
                <w:sz w:val="18"/>
                <w:szCs w:val="21"/>
              </w:rPr>
              <w:t>满分；</w:t>
            </w:r>
            <w:r w:rsidRPr="005B046B">
              <w:rPr>
                <w:rFonts w:hint="eastAsia"/>
                <w:kern w:val="0"/>
                <w:sz w:val="18"/>
                <w:szCs w:val="21"/>
              </w:rPr>
              <w:t>若低于</w:t>
            </w:r>
            <w:r w:rsidR="00D62587">
              <w:rPr>
                <w:rFonts w:hint="eastAsia"/>
                <w:kern w:val="0"/>
                <w:sz w:val="18"/>
                <w:szCs w:val="21"/>
              </w:rPr>
              <w:t>设计要求</w:t>
            </w:r>
            <w:r w:rsidR="00BC6457" w:rsidRPr="005B046B">
              <w:rPr>
                <w:rFonts w:hint="eastAsia"/>
                <w:kern w:val="0"/>
                <w:sz w:val="18"/>
                <w:szCs w:val="21"/>
              </w:rPr>
              <w:t>，为</w:t>
            </w:r>
            <w:r w:rsidRPr="005B046B">
              <w:rPr>
                <w:kern w:val="0"/>
                <w:sz w:val="18"/>
                <w:szCs w:val="21"/>
              </w:rPr>
              <w:t>0</w:t>
            </w:r>
            <w:r w:rsidRPr="005B046B">
              <w:rPr>
                <w:rFonts w:hint="eastAsia"/>
                <w:kern w:val="0"/>
                <w:sz w:val="18"/>
                <w:szCs w:val="21"/>
              </w:rPr>
              <w:t>分；</w:t>
            </w:r>
            <w:r w:rsidR="00BC6457" w:rsidRPr="005B046B">
              <w:rPr>
                <w:rFonts w:hint="eastAsia"/>
                <w:kern w:val="0"/>
                <w:sz w:val="18"/>
                <w:szCs w:val="21"/>
              </w:rPr>
              <w:t>其余</w:t>
            </w:r>
            <w:r w:rsidR="00BC6457" w:rsidRPr="005B046B">
              <w:rPr>
                <w:kern w:val="0"/>
                <w:sz w:val="18"/>
                <w:szCs w:val="21"/>
              </w:rPr>
              <w:t>情况</w:t>
            </w:r>
            <w:r w:rsidR="00BC6457" w:rsidRPr="005B046B">
              <w:rPr>
                <w:rFonts w:hint="eastAsia"/>
                <w:kern w:val="0"/>
                <w:sz w:val="18"/>
                <w:szCs w:val="21"/>
              </w:rPr>
              <w:t>按比例扣除</w:t>
            </w:r>
            <w:r w:rsidR="00BC6457" w:rsidRPr="005B046B">
              <w:rPr>
                <w:kern w:val="0"/>
                <w:sz w:val="18"/>
                <w:szCs w:val="21"/>
              </w:rPr>
              <w:t>基础分</w:t>
            </w:r>
            <w:r w:rsidRPr="005B046B">
              <w:rPr>
                <w:rFonts w:hint="eastAsia"/>
                <w:kern w:val="0"/>
                <w:sz w:val="18"/>
                <w:szCs w:val="21"/>
              </w:rPr>
              <w:t>。</w:t>
            </w:r>
          </w:p>
        </w:tc>
        <w:tc>
          <w:tcPr>
            <w:tcW w:w="248" w:type="pct"/>
            <w:shd w:val="clear" w:color="auto" w:fill="auto"/>
            <w:vAlign w:val="center"/>
          </w:tcPr>
          <w:p w14:paraId="677C7F1B" w14:textId="77777777" w:rsidR="00576A62" w:rsidRPr="00B142D0" w:rsidRDefault="00576A62" w:rsidP="007940ED">
            <w:pPr>
              <w:widowControl/>
              <w:rPr>
                <w:color w:val="000000"/>
                <w:kern w:val="0"/>
                <w:sz w:val="18"/>
                <w:szCs w:val="21"/>
              </w:rPr>
            </w:pPr>
          </w:p>
        </w:tc>
      </w:tr>
      <w:tr w:rsidR="006016F7" w:rsidRPr="00B142D0" w14:paraId="0B15B1A8" w14:textId="77777777" w:rsidTr="002A3116">
        <w:trPr>
          <w:trHeight w:val="380"/>
          <w:jc w:val="center"/>
        </w:trPr>
        <w:tc>
          <w:tcPr>
            <w:tcW w:w="226" w:type="pct"/>
            <w:vMerge/>
            <w:shd w:val="clear" w:color="auto" w:fill="auto"/>
            <w:vAlign w:val="center"/>
          </w:tcPr>
          <w:p w14:paraId="6C769982" w14:textId="77777777" w:rsidR="006016F7" w:rsidRDefault="006016F7" w:rsidP="007940ED">
            <w:pPr>
              <w:widowControl/>
              <w:jc w:val="center"/>
              <w:rPr>
                <w:color w:val="000000"/>
                <w:kern w:val="0"/>
                <w:sz w:val="18"/>
                <w:szCs w:val="21"/>
              </w:rPr>
            </w:pPr>
          </w:p>
        </w:tc>
        <w:tc>
          <w:tcPr>
            <w:tcW w:w="769" w:type="pct"/>
            <w:vMerge/>
            <w:shd w:val="clear" w:color="auto" w:fill="auto"/>
            <w:vAlign w:val="center"/>
          </w:tcPr>
          <w:p w14:paraId="1CEBF8D4" w14:textId="77777777" w:rsidR="006016F7" w:rsidRDefault="006016F7" w:rsidP="007940ED">
            <w:pPr>
              <w:widowControl/>
              <w:jc w:val="center"/>
              <w:rPr>
                <w:color w:val="000000"/>
                <w:kern w:val="0"/>
                <w:sz w:val="18"/>
                <w:szCs w:val="21"/>
              </w:rPr>
            </w:pPr>
          </w:p>
        </w:tc>
        <w:tc>
          <w:tcPr>
            <w:tcW w:w="379" w:type="pct"/>
            <w:vMerge/>
            <w:shd w:val="clear" w:color="auto" w:fill="auto"/>
            <w:vAlign w:val="center"/>
          </w:tcPr>
          <w:p w14:paraId="23B5A65F" w14:textId="77777777" w:rsidR="006016F7" w:rsidRDefault="006016F7" w:rsidP="007940ED">
            <w:pPr>
              <w:widowControl/>
              <w:rPr>
                <w:color w:val="000000"/>
                <w:kern w:val="0"/>
                <w:sz w:val="18"/>
                <w:szCs w:val="21"/>
              </w:rPr>
            </w:pPr>
          </w:p>
        </w:tc>
        <w:tc>
          <w:tcPr>
            <w:tcW w:w="631" w:type="pct"/>
            <w:gridSpan w:val="2"/>
            <w:shd w:val="clear" w:color="auto" w:fill="auto"/>
            <w:vAlign w:val="center"/>
          </w:tcPr>
          <w:p w14:paraId="0ABC5DB0" w14:textId="77777777" w:rsidR="006016F7" w:rsidRPr="008C3063" w:rsidRDefault="006016F7" w:rsidP="007940ED">
            <w:pPr>
              <w:widowControl/>
              <w:rPr>
                <w:kern w:val="0"/>
                <w:sz w:val="18"/>
                <w:szCs w:val="21"/>
              </w:rPr>
            </w:pPr>
            <w:r w:rsidRPr="00F15255">
              <w:rPr>
                <w:rFonts w:hint="eastAsia"/>
                <w:kern w:val="0"/>
                <w:sz w:val="18"/>
                <w:szCs w:val="21"/>
              </w:rPr>
              <w:t>仪表温控准确度</w:t>
            </w:r>
          </w:p>
        </w:tc>
        <w:tc>
          <w:tcPr>
            <w:tcW w:w="791" w:type="pct"/>
            <w:vMerge/>
            <w:shd w:val="clear" w:color="auto" w:fill="auto"/>
            <w:vAlign w:val="center"/>
          </w:tcPr>
          <w:p w14:paraId="7762CDE0" w14:textId="77777777" w:rsidR="006016F7" w:rsidRPr="008C3063" w:rsidRDefault="006016F7" w:rsidP="00D36D82">
            <w:pPr>
              <w:widowControl/>
              <w:rPr>
                <w:kern w:val="0"/>
                <w:sz w:val="18"/>
                <w:szCs w:val="21"/>
              </w:rPr>
            </w:pPr>
          </w:p>
        </w:tc>
        <w:tc>
          <w:tcPr>
            <w:tcW w:w="330" w:type="pct"/>
            <w:shd w:val="clear" w:color="auto" w:fill="auto"/>
            <w:vAlign w:val="center"/>
          </w:tcPr>
          <w:p w14:paraId="2480F945" w14:textId="63A79D0D" w:rsidR="006016F7" w:rsidRPr="008C3063" w:rsidRDefault="00083FB5" w:rsidP="00897343">
            <w:pPr>
              <w:widowControl/>
              <w:jc w:val="center"/>
              <w:rPr>
                <w:kern w:val="0"/>
                <w:sz w:val="18"/>
                <w:szCs w:val="21"/>
              </w:rPr>
            </w:pPr>
            <w:r>
              <w:rPr>
                <w:kern w:val="0"/>
                <w:sz w:val="18"/>
                <w:szCs w:val="21"/>
              </w:rPr>
              <w:t>3</w:t>
            </w:r>
          </w:p>
        </w:tc>
        <w:tc>
          <w:tcPr>
            <w:tcW w:w="1626" w:type="pct"/>
            <w:shd w:val="clear" w:color="auto" w:fill="auto"/>
            <w:vAlign w:val="center"/>
          </w:tcPr>
          <w:p w14:paraId="02E79F51" w14:textId="2B7B7D97" w:rsidR="006016F7" w:rsidRPr="008C3063" w:rsidRDefault="006016F7" w:rsidP="00D256C7">
            <w:pPr>
              <w:widowControl/>
              <w:rPr>
                <w:kern w:val="0"/>
                <w:sz w:val="18"/>
                <w:szCs w:val="21"/>
              </w:rPr>
            </w:pPr>
            <w:r w:rsidRPr="00F15255">
              <w:rPr>
                <w:rFonts w:hint="eastAsia"/>
                <w:kern w:val="0"/>
                <w:sz w:val="18"/>
                <w:szCs w:val="21"/>
              </w:rPr>
              <w:t>热解温控仪表精确率±</w:t>
            </w:r>
            <w:r w:rsidRPr="005D219E">
              <w:rPr>
                <w:kern w:val="0"/>
                <w:sz w:val="18"/>
                <w:szCs w:val="21"/>
              </w:rPr>
              <w:t>1</w:t>
            </w:r>
            <w:r w:rsidRPr="005D219E">
              <w:rPr>
                <w:rFonts w:hint="eastAsia"/>
                <w:kern w:val="0"/>
                <w:sz w:val="18"/>
                <w:szCs w:val="21"/>
              </w:rPr>
              <w:t>℃</w:t>
            </w:r>
            <w:r w:rsidR="00D256C7">
              <w:rPr>
                <w:rFonts w:hint="eastAsia"/>
                <w:kern w:val="0"/>
                <w:sz w:val="18"/>
                <w:szCs w:val="21"/>
              </w:rPr>
              <w:t>之内</w:t>
            </w:r>
            <w:r w:rsidRPr="005D219E">
              <w:rPr>
                <w:kern w:val="0"/>
                <w:sz w:val="18"/>
                <w:szCs w:val="21"/>
              </w:rPr>
              <w:t>，满分；</w:t>
            </w:r>
            <w:r w:rsidR="00DB154B" w:rsidRPr="005D219E">
              <w:rPr>
                <w:rFonts w:hint="eastAsia"/>
                <w:kern w:val="0"/>
                <w:sz w:val="18"/>
                <w:szCs w:val="21"/>
              </w:rPr>
              <w:t>若</w:t>
            </w:r>
            <w:r w:rsidR="00D256C7">
              <w:rPr>
                <w:rFonts w:hint="eastAsia"/>
                <w:kern w:val="0"/>
                <w:sz w:val="18"/>
                <w:szCs w:val="21"/>
              </w:rPr>
              <w:t>误差范围超过</w:t>
            </w:r>
            <w:r w:rsidR="00DB154B" w:rsidRPr="005D219E">
              <w:rPr>
                <w:rFonts w:hint="eastAsia"/>
                <w:kern w:val="0"/>
                <w:sz w:val="18"/>
                <w:szCs w:val="21"/>
              </w:rPr>
              <w:t>±</w:t>
            </w:r>
            <w:r w:rsidR="00DB154B" w:rsidRPr="005D219E">
              <w:rPr>
                <w:kern w:val="0"/>
                <w:sz w:val="18"/>
                <w:szCs w:val="21"/>
              </w:rPr>
              <w:t>5</w:t>
            </w:r>
            <w:r w:rsidR="00DB154B" w:rsidRPr="005D219E">
              <w:rPr>
                <w:rFonts w:hint="eastAsia"/>
                <w:kern w:val="0"/>
                <w:sz w:val="18"/>
                <w:szCs w:val="21"/>
              </w:rPr>
              <w:t>℃，</w:t>
            </w:r>
            <w:r w:rsidR="00BC6457" w:rsidRPr="005D219E">
              <w:rPr>
                <w:rFonts w:hint="eastAsia"/>
                <w:kern w:val="0"/>
                <w:sz w:val="18"/>
                <w:szCs w:val="21"/>
              </w:rPr>
              <w:t>为</w:t>
            </w:r>
            <w:r w:rsidR="00DB154B" w:rsidRPr="005D219E">
              <w:rPr>
                <w:rFonts w:hint="eastAsia"/>
                <w:kern w:val="0"/>
                <w:sz w:val="18"/>
                <w:szCs w:val="21"/>
              </w:rPr>
              <w:t>0</w:t>
            </w:r>
            <w:r w:rsidR="00DB154B" w:rsidRPr="005D219E">
              <w:rPr>
                <w:rFonts w:hint="eastAsia"/>
                <w:kern w:val="0"/>
                <w:sz w:val="18"/>
                <w:szCs w:val="21"/>
              </w:rPr>
              <w:t>分；</w:t>
            </w:r>
            <w:r w:rsidR="00BC6457" w:rsidRPr="005D219E">
              <w:rPr>
                <w:rFonts w:hint="eastAsia"/>
                <w:kern w:val="0"/>
                <w:sz w:val="18"/>
                <w:szCs w:val="21"/>
              </w:rPr>
              <w:t>其余</w:t>
            </w:r>
            <w:r w:rsidR="00BC6457" w:rsidRPr="005D219E">
              <w:rPr>
                <w:kern w:val="0"/>
                <w:sz w:val="18"/>
                <w:szCs w:val="21"/>
              </w:rPr>
              <w:t>情况</w:t>
            </w:r>
            <w:r w:rsidR="00BC6457" w:rsidRPr="005D219E">
              <w:rPr>
                <w:rFonts w:hint="eastAsia"/>
                <w:kern w:val="0"/>
                <w:sz w:val="18"/>
                <w:szCs w:val="21"/>
              </w:rPr>
              <w:t>按比例扣除</w:t>
            </w:r>
            <w:r w:rsidR="00BC6457" w:rsidRPr="005D219E">
              <w:rPr>
                <w:kern w:val="0"/>
                <w:sz w:val="18"/>
                <w:szCs w:val="21"/>
              </w:rPr>
              <w:t>基础分</w:t>
            </w:r>
            <w:r w:rsidR="00DB154B" w:rsidRPr="00433356">
              <w:rPr>
                <w:rFonts w:hint="eastAsia"/>
                <w:kern w:val="0"/>
                <w:sz w:val="18"/>
                <w:szCs w:val="21"/>
              </w:rPr>
              <w:t>。</w:t>
            </w:r>
          </w:p>
        </w:tc>
        <w:tc>
          <w:tcPr>
            <w:tcW w:w="248" w:type="pct"/>
            <w:shd w:val="clear" w:color="auto" w:fill="auto"/>
            <w:vAlign w:val="center"/>
          </w:tcPr>
          <w:p w14:paraId="0AD79256" w14:textId="77777777" w:rsidR="006016F7" w:rsidRPr="00B142D0" w:rsidRDefault="006016F7" w:rsidP="007940ED">
            <w:pPr>
              <w:widowControl/>
              <w:rPr>
                <w:color w:val="000000"/>
                <w:kern w:val="0"/>
                <w:sz w:val="18"/>
                <w:szCs w:val="21"/>
              </w:rPr>
            </w:pPr>
          </w:p>
        </w:tc>
      </w:tr>
      <w:tr w:rsidR="006016F7" w:rsidRPr="00B142D0" w14:paraId="66855D56" w14:textId="77777777" w:rsidTr="002A3116">
        <w:trPr>
          <w:trHeight w:val="380"/>
          <w:jc w:val="center"/>
        </w:trPr>
        <w:tc>
          <w:tcPr>
            <w:tcW w:w="226" w:type="pct"/>
            <w:vMerge/>
            <w:shd w:val="clear" w:color="auto" w:fill="auto"/>
            <w:vAlign w:val="center"/>
          </w:tcPr>
          <w:p w14:paraId="5A4D3E48" w14:textId="77777777" w:rsidR="006016F7" w:rsidRDefault="006016F7" w:rsidP="007940ED">
            <w:pPr>
              <w:widowControl/>
              <w:jc w:val="center"/>
              <w:rPr>
                <w:color w:val="000000"/>
                <w:kern w:val="0"/>
                <w:sz w:val="18"/>
                <w:szCs w:val="21"/>
              </w:rPr>
            </w:pPr>
          </w:p>
        </w:tc>
        <w:tc>
          <w:tcPr>
            <w:tcW w:w="769" w:type="pct"/>
            <w:vMerge/>
            <w:shd w:val="clear" w:color="auto" w:fill="auto"/>
            <w:vAlign w:val="center"/>
          </w:tcPr>
          <w:p w14:paraId="605B2CF2" w14:textId="77777777" w:rsidR="006016F7" w:rsidRDefault="006016F7" w:rsidP="007940ED">
            <w:pPr>
              <w:widowControl/>
              <w:jc w:val="center"/>
              <w:rPr>
                <w:color w:val="000000"/>
                <w:kern w:val="0"/>
                <w:sz w:val="18"/>
                <w:szCs w:val="21"/>
              </w:rPr>
            </w:pPr>
          </w:p>
        </w:tc>
        <w:tc>
          <w:tcPr>
            <w:tcW w:w="379" w:type="pct"/>
            <w:vMerge/>
            <w:shd w:val="clear" w:color="auto" w:fill="auto"/>
            <w:vAlign w:val="center"/>
          </w:tcPr>
          <w:p w14:paraId="24D81C3A" w14:textId="77777777" w:rsidR="006016F7" w:rsidRDefault="006016F7" w:rsidP="007940ED">
            <w:pPr>
              <w:widowControl/>
              <w:rPr>
                <w:color w:val="000000"/>
                <w:kern w:val="0"/>
                <w:sz w:val="18"/>
                <w:szCs w:val="21"/>
              </w:rPr>
            </w:pPr>
          </w:p>
        </w:tc>
        <w:tc>
          <w:tcPr>
            <w:tcW w:w="631" w:type="pct"/>
            <w:gridSpan w:val="2"/>
            <w:shd w:val="clear" w:color="auto" w:fill="auto"/>
            <w:vAlign w:val="center"/>
          </w:tcPr>
          <w:p w14:paraId="11BFAE85" w14:textId="1A36D7F7" w:rsidR="006016F7" w:rsidRPr="0027772C" w:rsidDel="009937B0" w:rsidRDefault="006016F7" w:rsidP="00266474">
            <w:pPr>
              <w:widowControl/>
              <w:rPr>
                <w:kern w:val="0"/>
                <w:sz w:val="18"/>
                <w:szCs w:val="21"/>
              </w:rPr>
            </w:pPr>
            <w:r w:rsidRPr="0027772C">
              <w:rPr>
                <w:kern w:val="0"/>
                <w:sz w:val="18"/>
                <w:szCs w:val="21"/>
              </w:rPr>
              <w:t>炉</w:t>
            </w:r>
            <w:r w:rsidR="00266474">
              <w:rPr>
                <w:rFonts w:hint="eastAsia"/>
                <w:kern w:val="0"/>
                <w:sz w:val="18"/>
                <w:szCs w:val="21"/>
              </w:rPr>
              <w:t>膛</w:t>
            </w:r>
            <w:r w:rsidRPr="0027772C">
              <w:rPr>
                <w:kern w:val="0"/>
                <w:sz w:val="18"/>
                <w:szCs w:val="21"/>
              </w:rPr>
              <w:t>截面温度均匀性</w:t>
            </w:r>
          </w:p>
        </w:tc>
        <w:tc>
          <w:tcPr>
            <w:tcW w:w="791" w:type="pct"/>
            <w:vMerge/>
            <w:shd w:val="clear" w:color="auto" w:fill="auto"/>
            <w:vAlign w:val="center"/>
          </w:tcPr>
          <w:p w14:paraId="0196E8CE" w14:textId="77777777" w:rsidR="006016F7" w:rsidRPr="0027772C" w:rsidRDefault="006016F7" w:rsidP="00D36D82">
            <w:pPr>
              <w:widowControl/>
              <w:rPr>
                <w:kern w:val="0"/>
                <w:sz w:val="18"/>
                <w:szCs w:val="21"/>
              </w:rPr>
            </w:pPr>
          </w:p>
        </w:tc>
        <w:tc>
          <w:tcPr>
            <w:tcW w:w="330" w:type="pct"/>
            <w:shd w:val="clear" w:color="auto" w:fill="auto"/>
            <w:vAlign w:val="center"/>
          </w:tcPr>
          <w:p w14:paraId="156DDB10" w14:textId="7A0BF097" w:rsidR="006016F7" w:rsidRPr="0027772C" w:rsidRDefault="00083FB5" w:rsidP="00897343">
            <w:pPr>
              <w:widowControl/>
              <w:jc w:val="center"/>
              <w:rPr>
                <w:kern w:val="0"/>
                <w:sz w:val="18"/>
                <w:szCs w:val="21"/>
              </w:rPr>
            </w:pPr>
            <w:r>
              <w:rPr>
                <w:kern w:val="0"/>
                <w:sz w:val="18"/>
                <w:szCs w:val="21"/>
              </w:rPr>
              <w:t>3</w:t>
            </w:r>
          </w:p>
        </w:tc>
        <w:tc>
          <w:tcPr>
            <w:tcW w:w="1626" w:type="pct"/>
            <w:shd w:val="clear" w:color="auto" w:fill="auto"/>
            <w:vAlign w:val="center"/>
          </w:tcPr>
          <w:p w14:paraId="3279BF72" w14:textId="1D9D6770" w:rsidR="006016F7" w:rsidRPr="0027772C" w:rsidDel="009937B0" w:rsidRDefault="006016F7" w:rsidP="005D219E">
            <w:pPr>
              <w:widowControl/>
              <w:rPr>
                <w:kern w:val="0"/>
                <w:sz w:val="18"/>
                <w:szCs w:val="21"/>
              </w:rPr>
            </w:pPr>
            <w:r w:rsidRPr="0027772C">
              <w:rPr>
                <w:rFonts w:hint="eastAsia"/>
                <w:kern w:val="0"/>
                <w:sz w:val="18"/>
                <w:szCs w:val="21"/>
              </w:rPr>
              <w:t>炉</w:t>
            </w:r>
            <w:r w:rsidR="00266474">
              <w:rPr>
                <w:rFonts w:hint="eastAsia"/>
                <w:kern w:val="0"/>
                <w:sz w:val="18"/>
                <w:szCs w:val="21"/>
              </w:rPr>
              <w:t>膛</w:t>
            </w:r>
            <w:r w:rsidRPr="0027772C">
              <w:rPr>
                <w:kern w:val="0"/>
                <w:sz w:val="18"/>
                <w:szCs w:val="21"/>
              </w:rPr>
              <w:t>截面温度均匀性</w:t>
            </w:r>
            <w:r w:rsidRPr="0027772C">
              <w:rPr>
                <w:rFonts w:hint="eastAsia"/>
                <w:kern w:val="0"/>
                <w:sz w:val="18"/>
                <w:szCs w:val="21"/>
              </w:rPr>
              <w:t>达到±</w:t>
            </w:r>
            <w:r w:rsidRPr="0027772C">
              <w:rPr>
                <w:rFonts w:hint="eastAsia"/>
                <w:kern w:val="0"/>
                <w:sz w:val="18"/>
                <w:szCs w:val="21"/>
              </w:rPr>
              <w:t>5</w:t>
            </w:r>
            <w:r w:rsidRPr="0027772C">
              <w:rPr>
                <w:rFonts w:hint="eastAsia"/>
                <w:kern w:val="0"/>
                <w:sz w:val="18"/>
                <w:szCs w:val="21"/>
              </w:rPr>
              <w:t>℃</w:t>
            </w:r>
            <w:r w:rsidRPr="0027772C">
              <w:rPr>
                <w:kern w:val="0"/>
                <w:sz w:val="18"/>
                <w:szCs w:val="21"/>
              </w:rPr>
              <w:t>，满分；</w:t>
            </w:r>
            <w:r w:rsidR="00DB154B">
              <w:rPr>
                <w:rFonts w:hint="eastAsia"/>
                <w:kern w:val="0"/>
                <w:sz w:val="18"/>
                <w:szCs w:val="21"/>
              </w:rPr>
              <w:t>若</w:t>
            </w:r>
            <w:r w:rsidR="00DB154B">
              <w:rPr>
                <w:kern w:val="0"/>
                <w:sz w:val="18"/>
                <w:szCs w:val="21"/>
              </w:rPr>
              <w:t>未达到</w:t>
            </w:r>
            <w:r w:rsidR="00DB154B" w:rsidRPr="0027772C">
              <w:rPr>
                <w:rFonts w:hint="eastAsia"/>
                <w:kern w:val="0"/>
                <w:sz w:val="18"/>
                <w:szCs w:val="21"/>
              </w:rPr>
              <w:t>±</w:t>
            </w:r>
            <w:r w:rsidR="00DB154B">
              <w:rPr>
                <w:kern w:val="0"/>
                <w:sz w:val="18"/>
                <w:szCs w:val="21"/>
              </w:rPr>
              <w:t>10</w:t>
            </w:r>
            <w:r w:rsidR="00DB154B" w:rsidRPr="0027772C">
              <w:rPr>
                <w:rFonts w:hint="eastAsia"/>
                <w:kern w:val="0"/>
                <w:sz w:val="18"/>
                <w:szCs w:val="21"/>
              </w:rPr>
              <w:t>℃</w:t>
            </w:r>
            <w:r w:rsidR="00DB154B">
              <w:rPr>
                <w:rFonts w:hint="eastAsia"/>
                <w:kern w:val="0"/>
                <w:sz w:val="18"/>
                <w:szCs w:val="21"/>
              </w:rPr>
              <w:t>，</w:t>
            </w:r>
            <w:r w:rsidR="00BC6457">
              <w:rPr>
                <w:rFonts w:hint="eastAsia"/>
                <w:kern w:val="0"/>
                <w:sz w:val="18"/>
                <w:szCs w:val="21"/>
              </w:rPr>
              <w:t>为</w:t>
            </w:r>
            <w:r w:rsidR="00DB154B">
              <w:rPr>
                <w:rFonts w:hint="eastAsia"/>
                <w:kern w:val="0"/>
                <w:sz w:val="18"/>
                <w:szCs w:val="21"/>
              </w:rPr>
              <w:t>0</w:t>
            </w:r>
            <w:r w:rsidR="00DB154B">
              <w:rPr>
                <w:rFonts w:hint="eastAsia"/>
                <w:kern w:val="0"/>
                <w:sz w:val="18"/>
                <w:szCs w:val="21"/>
              </w:rPr>
              <w:t>分；</w:t>
            </w:r>
            <w:r w:rsidR="00BC6457">
              <w:rPr>
                <w:rFonts w:hint="eastAsia"/>
                <w:kern w:val="0"/>
                <w:sz w:val="18"/>
                <w:szCs w:val="21"/>
              </w:rPr>
              <w:t>其余</w:t>
            </w:r>
            <w:r w:rsidR="00BC6457">
              <w:rPr>
                <w:kern w:val="0"/>
                <w:sz w:val="18"/>
                <w:szCs w:val="21"/>
              </w:rPr>
              <w:t>情况</w:t>
            </w:r>
            <w:r w:rsidR="00BC6457">
              <w:rPr>
                <w:rFonts w:hint="eastAsia"/>
                <w:kern w:val="0"/>
                <w:sz w:val="18"/>
                <w:szCs w:val="21"/>
              </w:rPr>
              <w:t>按比例扣除</w:t>
            </w:r>
            <w:r w:rsidR="00BC6457">
              <w:rPr>
                <w:kern w:val="0"/>
                <w:sz w:val="18"/>
                <w:szCs w:val="21"/>
              </w:rPr>
              <w:t>基础分</w:t>
            </w:r>
            <w:r w:rsidR="00DB154B" w:rsidRPr="00433356">
              <w:rPr>
                <w:rFonts w:hint="eastAsia"/>
                <w:kern w:val="0"/>
                <w:sz w:val="18"/>
                <w:szCs w:val="21"/>
              </w:rPr>
              <w:t>。</w:t>
            </w:r>
          </w:p>
        </w:tc>
        <w:tc>
          <w:tcPr>
            <w:tcW w:w="248" w:type="pct"/>
            <w:shd w:val="clear" w:color="auto" w:fill="auto"/>
            <w:vAlign w:val="center"/>
          </w:tcPr>
          <w:p w14:paraId="03B23419" w14:textId="77777777" w:rsidR="006016F7" w:rsidRPr="00B142D0" w:rsidRDefault="006016F7" w:rsidP="007940ED">
            <w:pPr>
              <w:widowControl/>
              <w:rPr>
                <w:color w:val="000000"/>
                <w:kern w:val="0"/>
                <w:sz w:val="18"/>
                <w:szCs w:val="21"/>
              </w:rPr>
            </w:pPr>
          </w:p>
        </w:tc>
      </w:tr>
      <w:tr w:rsidR="006016F7" w:rsidRPr="00B142D0" w14:paraId="4303AE98" w14:textId="77777777" w:rsidTr="002A3116">
        <w:trPr>
          <w:trHeight w:val="380"/>
          <w:jc w:val="center"/>
        </w:trPr>
        <w:tc>
          <w:tcPr>
            <w:tcW w:w="226" w:type="pct"/>
            <w:vMerge/>
            <w:shd w:val="clear" w:color="auto" w:fill="auto"/>
            <w:vAlign w:val="center"/>
          </w:tcPr>
          <w:p w14:paraId="255AA1EB" w14:textId="77777777" w:rsidR="006016F7" w:rsidRDefault="006016F7" w:rsidP="007940ED">
            <w:pPr>
              <w:widowControl/>
              <w:jc w:val="center"/>
              <w:rPr>
                <w:color w:val="000000"/>
                <w:kern w:val="0"/>
                <w:sz w:val="18"/>
                <w:szCs w:val="21"/>
              </w:rPr>
            </w:pPr>
          </w:p>
        </w:tc>
        <w:tc>
          <w:tcPr>
            <w:tcW w:w="769" w:type="pct"/>
            <w:vMerge/>
            <w:shd w:val="clear" w:color="auto" w:fill="auto"/>
            <w:vAlign w:val="center"/>
          </w:tcPr>
          <w:p w14:paraId="2102854C" w14:textId="77777777" w:rsidR="006016F7" w:rsidRDefault="006016F7" w:rsidP="007940ED">
            <w:pPr>
              <w:widowControl/>
              <w:jc w:val="center"/>
              <w:rPr>
                <w:color w:val="000000"/>
                <w:kern w:val="0"/>
                <w:sz w:val="18"/>
                <w:szCs w:val="21"/>
              </w:rPr>
            </w:pPr>
          </w:p>
        </w:tc>
        <w:tc>
          <w:tcPr>
            <w:tcW w:w="379" w:type="pct"/>
            <w:vMerge/>
            <w:shd w:val="clear" w:color="auto" w:fill="auto"/>
            <w:vAlign w:val="center"/>
          </w:tcPr>
          <w:p w14:paraId="78C06EAD" w14:textId="77777777" w:rsidR="006016F7" w:rsidRDefault="006016F7" w:rsidP="007940ED">
            <w:pPr>
              <w:widowControl/>
              <w:rPr>
                <w:color w:val="000000"/>
                <w:kern w:val="0"/>
                <w:sz w:val="18"/>
                <w:szCs w:val="21"/>
              </w:rPr>
            </w:pPr>
          </w:p>
        </w:tc>
        <w:tc>
          <w:tcPr>
            <w:tcW w:w="631" w:type="pct"/>
            <w:gridSpan w:val="2"/>
            <w:shd w:val="clear" w:color="auto" w:fill="auto"/>
            <w:vAlign w:val="center"/>
          </w:tcPr>
          <w:p w14:paraId="0962DA49" w14:textId="77777777" w:rsidR="006016F7" w:rsidRPr="008709CD" w:rsidDel="009937B0" w:rsidRDefault="006016F7" w:rsidP="007940ED">
            <w:pPr>
              <w:widowControl/>
              <w:rPr>
                <w:kern w:val="0"/>
                <w:sz w:val="18"/>
                <w:szCs w:val="21"/>
              </w:rPr>
            </w:pPr>
            <w:r w:rsidRPr="008709CD">
              <w:rPr>
                <w:kern w:val="0"/>
                <w:sz w:val="18"/>
                <w:szCs w:val="21"/>
              </w:rPr>
              <w:t>炉体密闭性</w:t>
            </w:r>
          </w:p>
        </w:tc>
        <w:tc>
          <w:tcPr>
            <w:tcW w:w="791" w:type="pct"/>
            <w:vMerge/>
            <w:shd w:val="clear" w:color="auto" w:fill="auto"/>
            <w:vAlign w:val="center"/>
          </w:tcPr>
          <w:p w14:paraId="305CEAAD" w14:textId="77777777" w:rsidR="006016F7" w:rsidRPr="008709CD" w:rsidRDefault="006016F7" w:rsidP="00D36D82">
            <w:pPr>
              <w:widowControl/>
              <w:rPr>
                <w:kern w:val="0"/>
                <w:sz w:val="18"/>
                <w:szCs w:val="21"/>
              </w:rPr>
            </w:pPr>
          </w:p>
        </w:tc>
        <w:tc>
          <w:tcPr>
            <w:tcW w:w="330" w:type="pct"/>
            <w:shd w:val="clear" w:color="auto" w:fill="auto"/>
            <w:vAlign w:val="center"/>
          </w:tcPr>
          <w:p w14:paraId="77A3C59D" w14:textId="6EAAFE6B" w:rsidR="006016F7" w:rsidRPr="008709CD" w:rsidRDefault="00083FB5" w:rsidP="00897343">
            <w:pPr>
              <w:widowControl/>
              <w:jc w:val="center"/>
              <w:rPr>
                <w:kern w:val="0"/>
                <w:sz w:val="18"/>
                <w:szCs w:val="21"/>
              </w:rPr>
            </w:pPr>
            <w:r>
              <w:rPr>
                <w:kern w:val="0"/>
                <w:sz w:val="18"/>
                <w:szCs w:val="21"/>
              </w:rPr>
              <w:t>3</w:t>
            </w:r>
          </w:p>
        </w:tc>
        <w:tc>
          <w:tcPr>
            <w:tcW w:w="1626" w:type="pct"/>
            <w:shd w:val="clear" w:color="auto" w:fill="auto"/>
            <w:vAlign w:val="center"/>
          </w:tcPr>
          <w:p w14:paraId="60E0FEE9" w14:textId="28D5E60B" w:rsidR="006016F7" w:rsidRPr="008709CD" w:rsidDel="009937B0" w:rsidRDefault="00056627" w:rsidP="00FE7F06">
            <w:pPr>
              <w:widowControl/>
              <w:rPr>
                <w:kern w:val="0"/>
                <w:sz w:val="18"/>
                <w:szCs w:val="21"/>
              </w:rPr>
            </w:pPr>
            <w:r>
              <w:rPr>
                <w:rFonts w:hint="eastAsia"/>
                <w:kern w:val="0"/>
                <w:sz w:val="18"/>
                <w:szCs w:val="21"/>
              </w:rPr>
              <w:t>废</w:t>
            </w:r>
            <w:r w:rsidR="006016F7" w:rsidRPr="008709CD">
              <w:rPr>
                <w:rFonts w:hint="eastAsia"/>
                <w:kern w:val="0"/>
                <w:sz w:val="18"/>
                <w:szCs w:val="21"/>
              </w:rPr>
              <w:t>复合材料热解处理设备炉体充入</w:t>
            </w:r>
            <w:r w:rsidR="006016F7" w:rsidRPr="008709CD">
              <w:rPr>
                <w:rFonts w:hint="eastAsia"/>
                <w:kern w:val="0"/>
                <w:sz w:val="18"/>
                <w:szCs w:val="21"/>
              </w:rPr>
              <w:t>500</w:t>
            </w:r>
            <w:r w:rsidR="006016F7" w:rsidRPr="008709CD">
              <w:rPr>
                <w:rFonts w:hint="eastAsia"/>
                <w:kern w:val="0"/>
                <w:sz w:val="18"/>
                <w:szCs w:val="21"/>
              </w:rPr>
              <w:t>±</w:t>
            </w:r>
            <w:r w:rsidR="006016F7" w:rsidRPr="008709CD">
              <w:rPr>
                <w:rFonts w:hint="eastAsia"/>
                <w:kern w:val="0"/>
                <w:sz w:val="18"/>
                <w:szCs w:val="21"/>
              </w:rPr>
              <w:t>100Pa</w:t>
            </w:r>
            <w:r w:rsidR="006016F7" w:rsidRPr="008709CD">
              <w:rPr>
                <w:rFonts w:hint="eastAsia"/>
                <w:kern w:val="0"/>
                <w:sz w:val="18"/>
                <w:szCs w:val="21"/>
              </w:rPr>
              <w:t>压缩空气后的压力与保压</w:t>
            </w:r>
            <w:r w:rsidR="006016F7" w:rsidRPr="008709CD">
              <w:rPr>
                <w:rFonts w:hint="eastAsia"/>
                <w:kern w:val="0"/>
                <w:sz w:val="18"/>
                <w:szCs w:val="21"/>
              </w:rPr>
              <w:t>30min</w:t>
            </w:r>
            <w:r w:rsidR="006016F7" w:rsidRPr="008709CD">
              <w:rPr>
                <w:rFonts w:hint="eastAsia"/>
                <w:kern w:val="0"/>
                <w:sz w:val="18"/>
                <w:szCs w:val="21"/>
              </w:rPr>
              <w:t>后的压力比值，</w:t>
            </w:r>
            <w:r w:rsidR="006016F7" w:rsidRPr="008709CD">
              <w:rPr>
                <w:kern w:val="0"/>
                <w:sz w:val="18"/>
                <w:szCs w:val="21"/>
              </w:rPr>
              <w:t>达到</w:t>
            </w:r>
            <w:r w:rsidR="006016F7" w:rsidRPr="008709CD">
              <w:rPr>
                <w:rFonts w:hint="eastAsia"/>
                <w:kern w:val="0"/>
                <w:sz w:val="18"/>
                <w:szCs w:val="21"/>
              </w:rPr>
              <w:t>60%</w:t>
            </w:r>
            <w:r w:rsidR="006016F7" w:rsidRPr="008709CD">
              <w:rPr>
                <w:rFonts w:hint="eastAsia"/>
                <w:kern w:val="0"/>
                <w:sz w:val="18"/>
                <w:szCs w:val="21"/>
              </w:rPr>
              <w:t>以上，满分；</w:t>
            </w:r>
            <w:r w:rsidR="00DB154B">
              <w:rPr>
                <w:rFonts w:hint="eastAsia"/>
                <w:kern w:val="0"/>
                <w:sz w:val="18"/>
                <w:szCs w:val="21"/>
              </w:rPr>
              <w:t>若</w:t>
            </w:r>
            <w:r w:rsidR="00DB154B">
              <w:rPr>
                <w:kern w:val="0"/>
                <w:sz w:val="18"/>
                <w:szCs w:val="21"/>
              </w:rPr>
              <w:t>未达到</w:t>
            </w:r>
            <w:r w:rsidR="00DB154B">
              <w:rPr>
                <w:rFonts w:hint="eastAsia"/>
                <w:kern w:val="0"/>
                <w:sz w:val="18"/>
                <w:szCs w:val="21"/>
              </w:rPr>
              <w:t>30</w:t>
            </w:r>
            <w:r w:rsidR="00DB154B">
              <w:rPr>
                <w:kern w:val="0"/>
                <w:sz w:val="18"/>
                <w:szCs w:val="21"/>
              </w:rPr>
              <w:t>%</w:t>
            </w:r>
            <w:r w:rsidR="00BC6457">
              <w:rPr>
                <w:kern w:val="0"/>
                <w:sz w:val="18"/>
                <w:szCs w:val="21"/>
              </w:rPr>
              <w:t>，</w:t>
            </w:r>
            <w:r w:rsidR="00DB154B">
              <w:rPr>
                <w:kern w:val="0"/>
                <w:sz w:val="18"/>
                <w:szCs w:val="21"/>
              </w:rPr>
              <w:t>为</w:t>
            </w:r>
            <w:r w:rsidR="00DB154B">
              <w:rPr>
                <w:rFonts w:hint="eastAsia"/>
                <w:kern w:val="0"/>
                <w:sz w:val="18"/>
                <w:szCs w:val="21"/>
              </w:rPr>
              <w:t>0</w:t>
            </w:r>
            <w:r w:rsidR="00DB154B">
              <w:rPr>
                <w:rFonts w:hint="eastAsia"/>
                <w:kern w:val="0"/>
                <w:sz w:val="18"/>
                <w:szCs w:val="21"/>
              </w:rPr>
              <w:t>分；</w:t>
            </w:r>
            <w:r w:rsidR="00BC6457">
              <w:rPr>
                <w:rFonts w:hint="eastAsia"/>
                <w:kern w:val="0"/>
                <w:sz w:val="18"/>
                <w:szCs w:val="21"/>
              </w:rPr>
              <w:t>其余</w:t>
            </w:r>
            <w:r w:rsidR="00BC6457">
              <w:rPr>
                <w:kern w:val="0"/>
                <w:sz w:val="18"/>
                <w:szCs w:val="21"/>
              </w:rPr>
              <w:t>情况</w:t>
            </w:r>
            <w:r w:rsidR="00BC6457">
              <w:rPr>
                <w:rFonts w:hint="eastAsia"/>
                <w:kern w:val="0"/>
                <w:sz w:val="18"/>
                <w:szCs w:val="21"/>
              </w:rPr>
              <w:t>按比例扣除</w:t>
            </w:r>
            <w:r w:rsidR="00BC6457">
              <w:rPr>
                <w:kern w:val="0"/>
                <w:sz w:val="18"/>
                <w:szCs w:val="21"/>
              </w:rPr>
              <w:t>基础分</w:t>
            </w:r>
            <w:r w:rsidR="00DB154B" w:rsidRPr="00433356">
              <w:rPr>
                <w:rFonts w:hint="eastAsia"/>
                <w:kern w:val="0"/>
                <w:sz w:val="18"/>
                <w:szCs w:val="21"/>
              </w:rPr>
              <w:t>。</w:t>
            </w:r>
          </w:p>
        </w:tc>
        <w:tc>
          <w:tcPr>
            <w:tcW w:w="248" w:type="pct"/>
            <w:shd w:val="clear" w:color="auto" w:fill="auto"/>
            <w:vAlign w:val="center"/>
          </w:tcPr>
          <w:p w14:paraId="32A0199F" w14:textId="77777777" w:rsidR="006016F7" w:rsidRPr="00B142D0" w:rsidRDefault="006016F7" w:rsidP="007940ED">
            <w:pPr>
              <w:widowControl/>
              <w:rPr>
                <w:color w:val="000000"/>
                <w:kern w:val="0"/>
                <w:sz w:val="18"/>
                <w:szCs w:val="21"/>
              </w:rPr>
            </w:pPr>
          </w:p>
        </w:tc>
      </w:tr>
      <w:tr w:rsidR="006016F7" w:rsidRPr="00B142D0" w14:paraId="01587242" w14:textId="77777777" w:rsidTr="002A3116">
        <w:trPr>
          <w:trHeight w:val="380"/>
          <w:jc w:val="center"/>
        </w:trPr>
        <w:tc>
          <w:tcPr>
            <w:tcW w:w="226" w:type="pct"/>
            <w:vMerge/>
            <w:vAlign w:val="center"/>
            <w:hideMark/>
          </w:tcPr>
          <w:p w14:paraId="7F4DE225" w14:textId="77777777" w:rsidR="006016F7" w:rsidRPr="00B142D0" w:rsidRDefault="006016F7" w:rsidP="008709CD">
            <w:pPr>
              <w:jc w:val="left"/>
              <w:rPr>
                <w:color w:val="000000"/>
                <w:kern w:val="0"/>
                <w:sz w:val="18"/>
                <w:szCs w:val="21"/>
              </w:rPr>
            </w:pPr>
          </w:p>
        </w:tc>
        <w:tc>
          <w:tcPr>
            <w:tcW w:w="769" w:type="pct"/>
            <w:vMerge/>
            <w:vAlign w:val="center"/>
            <w:hideMark/>
          </w:tcPr>
          <w:p w14:paraId="69E998FB" w14:textId="77777777" w:rsidR="006016F7" w:rsidRPr="00B142D0" w:rsidRDefault="006016F7" w:rsidP="008709CD">
            <w:pPr>
              <w:widowControl/>
              <w:jc w:val="left"/>
              <w:rPr>
                <w:color w:val="000000"/>
                <w:kern w:val="0"/>
                <w:sz w:val="18"/>
                <w:szCs w:val="21"/>
              </w:rPr>
            </w:pPr>
          </w:p>
        </w:tc>
        <w:tc>
          <w:tcPr>
            <w:tcW w:w="379" w:type="pct"/>
            <w:vMerge/>
            <w:shd w:val="clear" w:color="auto" w:fill="auto"/>
            <w:vAlign w:val="center"/>
          </w:tcPr>
          <w:p w14:paraId="419EB29F" w14:textId="77777777" w:rsidR="006016F7" w:rsidRPr="00B142D0" w:rsidRDefault="006016F7" w:rsidP="008709CD">
            <w:pPr>
              <w:widowControl/>
              <w:rPr>
                <w:color w:val="000000"/>
                <w:kern w:val="0"/>
                <w:sz w:val="18"/>
                <w:szCs w:val="21"/>
              </w:rPr>
            </w:pPr>
          </w:p>
        </w:tc>
        <w:tc>
          <w:tcPr>
            <w:tcW w:w="631" w:type="pct"/>
            <w:gridSpan w:val="2"/>
            <w:shd w:val="clear" w:color="auto" w:fill="auto"/>
            <w:vAlign w:val="center"/>
          </w:tcPr>
          <w:p w14:paraId="003744A6" w14:textId="77777777" w:rsidR="006016F7" w:rsidRPr="0041100A" w:rsidRDefault="006016F7" w:rsidP="008709CD">
            <w:pPr>
              <w:widowControl/>
              <w:rPr>
                <w:color w:val="000000"/>
                <w:kern w:val="0"/>
                <w:sz w:val="18"/>
                <w:szCs w:val="21"/>
              </w:rPr>
            </w:pPr>
            <w:r w:rsidRPr="0041100A">
              <w:rPr>
                <w:rFonts w:hint="eastAsia"/>
                <w:color w:val="000000"/>
                <w:kern w:val="0"/>
                <w:sz w:val="18"/>
                <w:szCs w:val="21"/>
              </w:rPr>
              <w:t>表面温升</w:t>
            </w:r>
          </w:p>
        </w:tc>
        <w:tc>
          <w:tcPr>
            <w:tcW w:w="791" w:type="pct"/>
            <w:vMerge/>
            <w:vAlign w:val="center"/>
          </w:tcPr>
          <w:p w14:paraId="63514156" w14:textId="77777777" w:rsidR="006016F7" w:rsidRPr="0041100A" w:rsidRDefault="006016F7" w:rsidP="00D36D82">
            <w:pPr>
              <w:widowControl/>
              <w:rPr>
                <w:color w:val="000000"/>
                <w:kern w:val="0"/>
                <w:sz w:val="18"/>
                <w:szCs w:val="21"/>
              </w:rPr>
            </w:pPr>
          </w:p>
        </w:tc>
        <w:tc>
          <w:tcPr>
            <w:tcW w:w="330" w:type="pct"/>
            <w:shd w:val="clear" w:color="auto" w:fill="auto"/>
            <w:vAlign w:val="center"/>
          </w:tcPr>
          <w:p w14:paraId="3F446074" w14:textId="25BF2D23" w:rsidR="006016F7" w:rsidRPr="0041100A" w:rsidRDefault="00083FB5" w:rsidP="00897343">
            <w:pPr>
              <w:widowControl/>
              <w:jc w:val="center"/>
              <w:rPr>
                <w:color w:val="000000"/>
                <w:kern w:val="0"/>
                <w:sz w:val="18"/>
                <w:szCs w:val="21"/>
              </w:rPr>
            </w:pPr>
            <w:r>
              <w:rPr>
                <w:color w:val="000000"/>
                <w:kern w:val="0"/>
                <w:sz w:val="18"/>
                <w:szCs w:val="21"/>
              </w:rPr>
              <w:t>2</w:t>
            </w:r>
          </w:p>
        </w:tc>
        <w:tc>
          <w:tcPr>
            <w:tcW w:w="1626" w:type="pct"/>
            <w:shd w:val="clear" w:color="auto" w:fill="auto"/>
            <w:vAlign w:val="center"/>
          </w:tcPr>
          <w:p w14:paraId="3D350CB2" w14:textId="21159529" w:rsidR="006016F7" w:rsidRPr="0041100A" w:rsidRDefault="006016F7" w:rsidP="00FE7F06">
            <w:pPr>
              <w:widowControl/>
              <w:rPr>
                <w:kern w:val="0"/>
                <w:sz w:val="18"/>
                <w:szCs w:val="21"/>
              </w:rPr>
            </w:pPr>
            <w:r w:rsidRPr="0041100A">
              <w:rPr>
                <w:rFonts w:hint="eastAsia"/>
                <w:kern w:val="0"/>
                <w:sz w:val="18"/>
                <w:szCs w:val="21"/>
              </w:rPr>
              <w:t>表面温升＜</w:t>
            </w:r>
            <w:r w:rsidRPr="0041100A">
              <w:rPr>
                <w:kern w:val="0"/>
                <w:sz w:val="18"/>
                <w:szCs w:val="21"/>
              </w:rPr>
              <w:t>45</w:t>
            </w:r>
            <w:r w:rsidRPr="0041100A">
              <w:rPr>
                <w:rFonts w:hint="eastAsia"/>
                <w:kern w:val="0"/>
                <w:sz w:val="18"/>
                <w:szCs w:val="21"/>
              </w:rPr>
              <w:t>℃，满分；</w:t>
            </w:r>
            <w:r w:rsidR="00DB154B" w:rsidRPr="0041100A">
              <w:rPr>
                <w:rFonts w:hint="eastAsia"/>
                <w:kern w:val="0"/>
                <w:sz w:val="18"/>
                <w:szCs w:val="21"/>
              </w:rPr>
              <w:t>表面温升</w:t>
            </w:r>
            <w:r w:rsidR="00DB154B" w:rsidRPr="0041100A">
              <w:rPr>
                <w:rFonts w:ascii="宋体" w:hAnsi="宋体" w:hint="eastAsia"/>
                <w:kern w:val="0"/>
                <w:sz w:val="18"/>
                <w:szCs w:val="21"/>
              </w:rPr>
              <w:t>≥</w:t>
            </w:r>
            <w:r w:rsidR="00DB154B" w:rsidRPr="0041100A">
              <w:rPr>
                <w:kern w:val="0"/>
                <w:sz w:val="18"/>
                <w:szCs w:val="21"/>
              </w:rPr>
              <w:t>60</w:t>
            </w:r>
            <w:r w:rsidR="00DB154B" w:rsidRPr="0041100A">
              <w:rPr>
                <w:rFonts w:hint="eastAsia"/>
                <w:kern w:val="0"/>
                <w:sz w:val="18"/>
                <w:szCs w:val="21"/>
              </w:rPr>
              <w:t>℃，</w:t>
            </w:r>
            <w:r w:rsidR="00BC6457" w:rsidRPr="0041100A">
              <w:rPr>
                <w:rFonts w:hint="eastAsia"/>
                <w:kern w:val="0"/>
                <w:sz w:val="18"/>
                <w:szCs w:val="21"/>
              </w:rPr>
              <w:t>为</w:t>
            </w:r>
            <w:r w:rsidR="00DB154B" w:rsidRPr="0041100A">
              <w:rPr>
                <w:kern w:val="0"/>
                <w:sz w:val="18"/>
                <w:szCs w:val="21"/>
              </w:rPr>
              <w:t>0</w:t>
            </w:r>
            <w:r w:rsidR="00DB154B" w:rsidRPr="0041100A">
              <w:rPr>
                <w:rFonts w:hint="eastAsia"/>
                <w:kern w:val="0"/>
                <w:sz w:val="18"/>
                <w:szCs w:val="21"/>
              </w:rPr>
              <w:t>分</w:t>
            </w:r>
            <w:r w:rsidR="00BC6457" w:rsidRPr="0041100A">
              <w:rPr>
                <w:rFonts w:hint="eastAsia"/>
                <w:kern w:val="0"/>
                <w:sz w:val="18"/>
                <w:szCs w:val="21"/>
              </w:rPr>
              <w:t>；其余情况按比例扣除基础分</w:t>
            </w:r>
            <w:r w:rsidR="00DB154B" w:rsidRPr="0041100A">
              <w:rPr>
                <w:rFonts w:hint="eastAsia"/>
                <w:kern w:val="0"/>
                <w:sz w:val="18"/>
                <w:szCs w:val="21"/>
              </w:rPr>
              <w:t>。</w:t>
            </w:r>
          </w:p>
        </w:tc>
        <w:tc>
          <w:tcPr>
            <w:tcW w:w="248" w:type="pct"/>
            <w:shd w:val="clear" w:color="auto" w:fill="auto"/>
            <w:vAlign w:val="center"/>
            <w:hideMark/>
          </w:tcPr>
          <w:p w14:paraId="3734D83D" w14:textId="77777777" w:rsidR="006016F7" w:rsidRPr="00B142D0" w:rsidRDefault="006016F7" w:rsidP="008709CD">
            <w:pPr>
              <w:widowControl/>
              <w:rPr>
                <w:color w:val="000000"/>
                <w:kern w:val="0"/>
                <w:sz w:val="18"/>
                <w:szCs w:val="21"/>
              </w:rPr>
            </w:pPr>
          </w:p>
        </w:tc>
      </w:tr>
      <w:tr w:rsidR="006016F7" w:rsidRPr="00B142D0" w14:paraId="7CD8DA89" w14:textId="77777777" w:rsidTr="002A3116">
        <w:trPr>
          <w:trHeight w:val="380"/>
          <w:jc w:val="center"/>
        </w:trPr>
        <w:tc>
          <w:tcPr>
            <w:tcW w:w="226" w:type="pct"/>
            <w:vMerge/>
            <w:vAlign w:val="center"/>
          </w:tcPr>
          <w:p w14:paraId="3923F624" w14:textId="77777777" w:rsidR="006016F7" w:rsidRPr="00B142D0" w:rsidRDefault="006016F7" w:rsidP="008709CD">
            <w:pPr>
              <w:jc w:val="left"/>
              <w:rPr>
                <w:color w:val="000000"/>
                <w:kern w:val="0"/>
                <w:sz w:val="18"/>
                <w:szCs w:val="21"/>
              </w:rPr>
            </w:pPr>
          </w:p>
        </w:tc>
        <w:tc>
          <w:tcPr>
            <w:tcW w:w="769" w:type="pct"/>
            <w:vMerge/>
            <w:vAlign w:val="center"/>
          </w:tcPr>
          <w:p w14:paraId="33A68458" w14:textId="77777777" w:rsidR="006016F7" w:rsidRPr="00B142D0" w:rsidRDefault="006016F7" w:rsidP="008709CD">
            <w:pPr>
              <w:widowControl/>
              <w:jc w:val="left"/>
              <w:rPr>
                <w:color w:val="000000"/>
                <w:kern w:val="0"/>
                <w:sz w:val="18"/>
                <w:szCs w:val="21"/>
              </w:rPr>
            </w:pPr>
          </w:p>
        </w:tc>
        <w:tc>
          <w:tcPr>
            <w:tcW w:w="379" w:type="pct"/>
            <w:vMerge/>
            <w:shd w:val="clear" w:color="auto" w:fill="auto"/>
            <w:vAlign w:val="center"/>
          </w:tcPr>
          <w:p w14:paraId="162FEAEE" w14:textId="77777777" w:rsidR="006016F7" w:rsidRPr="00B142D0" w:rsidRDefault="006016F7" w:rsidP="008709CD">
            <w:pPr>
              <w:widowControl/>
              <w:rPr>
                <w:color w:val="000000"/>
                <w:kern w:val="0"/>
                <w:sz w:val="18"/>
                <w:szCs w:val="21"/>
              </w:rPr>
            </w:pPr>
          </w:p>
        </w:tc>
        <w:tc>
          <w:tcPr>
            <w:tcW w:w="631" w:type="pct"/>
            <w:gridSpan w:val="2"/>
            <w:shd w:val="clear" w:color="auto" w:fill="auto"/>
            <w:vAlign w:val="center"/>
          </w:tcPr>
          <w:p w14:paraId="47546076" w14:textId="77777777" w:rsidR="006016F7" w:rsidRPr="008709CD" w:rsidRDefault="006016F7" w:rsidP="008709CD">
            <w:pPr>
              <w:widowControl/>
              <w:rPr>
                <w:color w:val="000000"/>
                <w:kern w:val="0"/>
                <w:sz w:val="18"/>
                <w:szCs w:val="21"/>
              </w:rPr>
            </w:pPr>
            <w:r w:rsidRPr="008709CD">
              <w:rPr>
                <w:rFonts w:hint="eastAsia"/>
                <w:color w:val="000000"/>
                <w:kern w:val="0"/>
                <w:sz w:val="18"/>
                <w:szCs w:val="21"/>
              </w:rPr>
              <w:t>故障率</w:t>
            </w:r>
          </w:p>
        </w:tc>
        <w:tc>
          <w:tcPr>
            <w:tcW w:w="791" w:type="pct"/>
            <w:vMerge/>
            <w:vAlign w:val="center"/>
          </w:tcPr>
          <w:p w14:paraId="0B056AF5" w14:textId="77777777" w:rsidR="006016F7" w:rsidRPr="008709CD" w:rsidRDefault="006016F7" w:rsidP="00D36D82">
            <w:pPr>
              <w:widowControl/>
              <w:rPr>
                <w:color w:val="000000"/>
                <w:kern w:val="0"/>
                <w:sz w:val="18"/>
                <w:szCs w:val="21"/>
              </w:rPr>
            </w:pPr>
          </w:p>
        </w:tc>
        <w:tc>
          <w:tcPr>
            <w:tcW w:w="330" w:type="pct"/>
            <w:shd w:val="clear" w:color="auto" w:fill="auto"/>
            <w:vAlign w:val="center"/>
          </w:tcPr>
          <w:p w14:paraId="69E4F58B" w14:textId="029F7773" w:rsidR="006016F7" w:rsidRPr="008709CD" w:rsidRDefault="00083FB5" w:rsidP="00897343">
            <w:pPr>
              <w:widowControl/>
              <w:jc w:val="center"/>
              <w:rPr>
                <w:color w:val="000000"/>
                <w:kern w:val="0"/>
                <w:sz w:val="18"/>
                <w:szCs w:val="21"/>
              </w:rPr>
            </w:pPr>
            <w:r>
              <w:rPr>
                <w:color w:val="000000"/>
                <w:kern w:val="0"/>
                <w:sz w:val="18"/>
                <w:szCs w:val="21"/>
              </w:rPr>
              <w:t>2</w:t>
            </w:r>
          </w:p>
        </w:tc>
        <w:tc>
          <w:tcPr>
            <w:tcW w:w="1626" w:type="pct"/>
            <w:shd w:val="clear" w:color="auto" w:fill="auto"/>
            <w:vAlign w:val="center"/>
          </w:tcPr>
          <w:p w14:paraId="0FACCCB6" w14:textId="06C39E72" w:rsidR="006016F7" w:rsidRPr="008709CD" w:rsidRDefault="006016F7" w:rsidP="00FE7F06">
            <w:pPr>
              <w:widowControl/>
              <w:rPr>
                <w:kern w:val="0"/>
                <w:sz w:val="18"/>
                <w:szCs w:val="21"/>
              </w:rPr>
            </w:pPr>
            <w:r w:rsidRPr="008709CD">
              <w:rPr>
                <w:rFonts w:hint="eastAsia"/>
                <w:kern w:val="0"/>
                <w:sz w:val="18"/>
                <w:szCs w:val="21"/>
              </w:rPr>
              <w:t>低于设计要求的故障率，满分；</w:t>
            </w:r>
            <w:r w:rsidR="00BC6457">
              <w:rPr>
                <w:rFonts w:hint="eastAsia"/>
                <w:kern w:val="0"/>
                <w:sz w:val="18"/>
                <w:szCs w:val="21"/>
              </w:rPr>
              <w:t>若</w:t>
            </w:r>
            <w:r w:rsidR="00BC6457">
              <w:rPr>
                <w:kern w:val="0"/>
                <w:sz w:val="18"/>
                <w:szCs w:val="21"/>
              </w:rPr>
              <w:t>高于设计要求故障率的</w:t>
            </w:r>
            <w:r w:rsidR="00BC6457">
              <w:rPr>
                <w:rFonts w:hint="eastAsia"/>
                <w:kern w:val="0"/>
                <w:sz w:val="18"/>
                <w:szCs w:val="21"/>
              </w:rPr>
              <w:t>2</w:t>
            </w:r>
            <w:r w:rsidR="00BC6457">
              <w:rPr>
                <w:rFonts w:hint="eastAsia"/>
                <w:kern w:val="0"/>
                <w:sz w:val="18"/>
                <w:szCs w:val="21"/>
              </w:rPr>
              <w:t>倍</w:t>
            </w:r>
            <w:r w:rsidR="00BC6457">
              <w:rPr>
                <w:kern w:val="0"/>
                <w:sz w:val="18"/>
                <w:szCs w:val="21"/>
              </w:rPr>
              <w:t>，为</w:t>
            </w:r>
            <w:r w:rsidR="00BC6457">
              <w:rPr>
                <w:rFonts w:hint="eastAsia"/>
                <w:kern w:val="0"/>
                <w:sz w:val="18"/>
                <w:szCs w:val="21"/>
              </w:rPr>
              <w:t>0</w:t>
            </w:r>
            <w:r w:rsidR="00BC6457">
              <w:rPr>
                <w:rFonts w:hint="eastAsia"/>
                <w:kern w:val="0"/>
                <w:sz w:val="18"/>
                <w:szCs w:val="21"/>
              </w:rPr>
              <w:t>分；其余</w:t>
            </w:r>
            <w:r w:rsidR="00BC6457">
              <w:rPr>
                <w:kern w:val="0"/>
                <w:sz w:val="18"/>
                <w:szCs w:val="21"/>
              </w:rPr>
              <w:t>情况</w:t>
            </w:r>
            <w:r w:rsidR="00BC6457">
              <w:rPr>
                <w:rFonts w:hint="eastAsia"/>
                <w:kern w:val="0"/>
                <w:sz w:val="18"/>
                <w:szCs w:val="21"/>
              </w:rPr>
              <w:t>按比例扣除</w:t>
            </w:r>
            <w:r w:rsidR="00BC6457">
              <w:rPr>
                <w:kern w:val="0"/>
                <w:sz w:val="18"/>
                <w:szCs w:val="21"/>
              </w:rPr>
              <w:t>基础分</w:t>
            </w:r>
            <w:r w:rsidR="00BC6457" w:rsidRPr="00433356">
              <w:rPr>
                <w:rFonts w:hint="eastAsia"/>
                <w:kern w:val="0"/>
                <w:sz w:val="18"/>
                <w:szCs w:val="21"/>
              </w:rPr>
              <w:t>。</w:t>
            </w:r>
          </w:p>
        </w:tc>
        <w:tc>
          <w:tcPr>
            <w:tcW w:w="248" w:type="pct"/>
            <w:shd w:val="clear" w:color="auto" w:fill="auto"/>
            <w:vAlign w:val="center"/>
          </w:tcPr>
          <w:p w14:paraId="73361537" w14:textId="77777777" w:rsidR="006016F7" w:rsidRPr="00B142D0" w:rsidRDefault="006016F7" w:rsidP="008709CD">
            <w:pPr>
              <w:widowControl/>
              <w:rPr>
                <w:color w:val="000000"/>
                <w:kern w:val="0"/>
                <w:sz w:val="18"/>
                <w:szCs w:val="21"/>
              </w:rPr>
            </w:pPr>
          </w:p>
        </w:tc>
      </w:tr>
      <w:tr w:rsidR="006016F7" w:rsidRPr="00B142D0" w14:paraId="14A0FB1D" w14:textId="77777777" w:rsidTr="002A3116">
        <w:trPr>
          <w:trHeight w:val="1113"/>
          <w:jc w:val="center"/>
        </w:trPr>
        <w:tc>
          <w:tcPr>
            <w:tcW w:w="226" w:type="pct"/>
            <w:vMerge/>
            <w:vAlign w:val="center"/>
          </w:tcPr>
          <w:p w14:paraId="2644A7D7" w14:textId="77777777" w:rsidR="006016F7" w:rsidRPr="00B142D0" w:rsidRDefault="006016F7" w:rsidP="008709CD">
            <w:pPr>
              <w:jc w:val="left"/>
              <w:rPr>
                <w:color w:val="000000"/>
                <w:kern w:val="0"/>
                <w:sz w:val="18"/>
                <w:szCs w:val="21"/>
              </w:rPr>
            </w:pPr>
          </w:p>
        </w:tc>
        <w:tc>
          <w:tcPr>
            <w:tcW w:w="769" w:type="pct"/>
            <w:vMerge/>
            <w:vAlign w:val="center"/>
          </w:tcPr>
          <w:p w14:paraId="32E7B680" w14:textId="77777777" w:rsidR="006016F7" w:rsidRPr="00B142D0" w:rsidRDefault="006016F7" w:rsidP="008709CD">
            <w:pPr>
              <w:widowControl/>
              <w:jc w:val="left"/>
              <w:rPr>
                <w:color w:val="000000"/>
                <w:kern w:val="0"/>
                <w:sz w:val="18"/>
                <w:szCs w:val="21"/>
              </w:rPr>
            </w:pPr>
          </w:p>
        </w:tc>
        <w:tc>
          <w:tcPr>
            <w:tcW w:w="379" w:type="pct"/>
            <w:vMerge/>
            <w:shd w:val="clear" w:color="auto" w:fill="auto"/>
            <w:vAlign w:val="center"/>
          </w:tcPr>
          <w:p w14:paraId="7E512CB4" w14:textId="77777777" w:rsidR="006016F7" w:rsidRPr="00B142D0" w:rsidRDefault="006016F7" w:rsidP="008709CD">
            <w:pPr>
              <w:widowControl/>
              <w:rPr>
                <w:color w:val="000000"/>
                <w:kern w:val="0"/>
                <w:sz w:val="18"/>
                <w:szCs w:val="21"/>
              </w:rPr>
            </w:pPr>
          </w:p>
        </w:tc>
        <w:tc>
          <w:tcPr>
            <w:tcW w:w="631" w:type="pct"/>
            <w:gridSpan w:val="2"/>
            <w:shd w:val="clear" w:color="auto" w:fill="auto"/>
            <w:vAlign w:val="center"/>
          </w:tcPr>
          <w:p w14:paraId="0B2CFE4A" w14:textId="77777777" w:rsidR="006016F7" w:rsidRPr="00B142D0" w:rsidRDefault="006016F7" w:rsidP="008709CD">
            <w:pPr>
              <w:widowControl/>
              <w:rPr>
                <w:color w:val="000000"/>
                <w:kern w:val="0"/>
                <w:sz w:val="18"/>
                <w:szCs w:val="21"/>
              </w:rPr>
            </w:pPr>
            <w:r w:rsidRPr="0074640C">
              <w:rPr>
                <w:rFonts w:hint="eastAsia"/>
                <w:color w:val="000000"/>
                <w:kern w:val="0"/>
                <w:sz w:val="18"/>
                <w:szCs w:val="21"/>
              </w:rPr>
              <w:t>设备使用寿命</w:t>
            </w:r>
          </w:p>
        </w:tc>
        <w:tc>
          <w:tcPr>
            <w:tcW w:w="791" w:type="pct"/>
            <w:vMerge/>
            <w:vAlign w:val="center"/>
          </w:tcPr>
          <w:p w14:paraId="58240AF6" w14:textId="77777777" w:rsidR="006016F7" w:rsidRPr="00B142D0" w:rsidRDefault="006016F7" w:rsidP="00D36D82">
            <w:pPr>
              <w:widowControl/>
              <w:rPr>
                <w:color w:val="000000"/>
                <w:kern w:val="0"/>
                <w:sz w:val="18"/>
                <w:szCs w:val="21"/>
              </w:rPr>
            </w:pPr>
          </w:p>
        </w:tc>
        <w:tc>
          <w:tcPr>
            <w:tcW w:w="330" w:type="pct"/>
            <w:shd w:val="clear" w:color="auto" w:fill="auto"/>
            <w:vAlign w:val="center"/>
          </w:tcPr>
          <w:p w14:paraId="79C57467" w14:textId="58C80E47" w:rsidR="006016F7" w:rsidRPr="00B142D0" w:rsidRDefault="00083FB5" w:rsidP="00897343">
            <w:pPr>
              <w:widowControl/>
              <w:jc w:val="center"/>
              <w:rPr>
                <w:color w:val="000000"/>
                <w:kern w:val="0"/>
                <w:sz w:val="18"/>
                <w:szCs w:val="21"/>
              </w:rPr>
            </w:pPr>
            <w:r>
              <w:rPr>
                <w:color w:val="000000"/>
                <w:kern w:val="0"/>
                <w:sz w:val="18"/>
                <w:szCs w:val="21"/>
              </w:rPr>
              <w:t>2</w:t>
            </w:r>
          </w:p>
        </w:tc>
        <w:tc>
          <w:tcPr>
            <w:tcW w:w="1626" w:type="pct"/>
            <w:shd w:val="clear" w:color="auto" w:fill="auto"/>
            <w:vAlign w:val="center"/>
          </w:tcPr>
          <w:p w14:paraId="270F88FB" w14:textId="64BF760F" w:rsidR="006016F7" w:rsidRPr="0041100A" w:rsidRDefault="006016F7" w:rsidP="008B64BB">
            <w:pPr>
              <w:widowControl/>
              <w:rPr>
                <w:kern w:val="0"/>
                <w:sz w:val="18"/>
                <w:szCs w:val="21"/>
              </w:rPr>
            </w:pPr>
            <w:r w:rsidRPr="0041100A">
              <w:rPr>
                <w:rFonts w:hint="eastAsia"/>
                <w:kern w:val="0"/>
                <w:sz w:val="18"/>
                <w:szCs w:val="21"/>
              </w:rPr>
              <w:t>整体设备使用寿命不低于</w:t>
            </w:r>
            <w:r w:rsidR="00BF2681" w:rsidRPr="0041100A">
              <w:rPr>
                <w:rFonts w:hint="eastAsia"/>
                <w:kern w:val="0"/>
                <w:sz w:val="18"/>
                <w:szCs w:val="21"/>
              </w:rPr>
              <w:t>设计值</w:t>
            </w:r>
            <w:r w:rsidRPr="0041100A">
              <w:rPr>
                <w:rFonts w:hint="eastAsia"/>
                <w:kern w:val="0"/>
                <w:sz w:val="18"/>
                <w:szCs w:val="21"/>
              </w:rPr>
              <w:t>，满分；</w:t>
            </w:r>
            <w:r w:rsidR="00BC6457" w:rsidRPr="0041100A">
              <w:rPr>
                <w:rFonts w:hint="eastAsia"/>
                <w:kern w:val="0"/>
                <w:sz w:val="18"/>
                <w:szCs w:val="21"/>
              </w:rPr>
              <w:t>使用寿命</w:t>
            </w:r>
            <w:r w:rsidR="00464B4D" w:rsidRPr="0041100A">
              <w:rPr>
                <w:rFonts w:hint="eastAsia"/>
                <w:kern w:val="0"/>
                <w:sz w:val="18"/>
                <w:szCs w:val="21"/>
              </w:rPr>
              <w:t>低于</w:t>
            </w:r>
            <w:r w:rsidR="00464B4D">
              <w:rPr>
                <w:rFonts w:hint="eastAsia"/>
                <w:kern w:val="0"/>
                <w:sz w:val="18"/>
                <w:szCs w:val="21"/>
              </w:rPr>
              <w:t>设计要求</w:t>
            </w:r>
            <w:r w:rsidR="00BC6457" w:rsidRPr="0041100A">
              <w:rPr>
                <w:rFonts w:hint="eastAsia"/>
                <w:kern w:val="0"/>
                <w:sz w:val="18"/>
                <w:szCs w:val="21"/>
              </w:rPr>
              <w:t>，</w:t>
            </w:r>
            <w:r w:rsidR="008B64BB">
              <w:rPr>
                <w:rFonts w:hint="eastAsia"/>
                <w:kern w:val="0"/>
                <w:sz w:val="18"/>
                <w:szCs w:val="21"/>
              </w:rPr>
              <w:t>为</w:t>
            </w:r>
            <w:r w:rsidR="00BC6457" w:rsidRPr="0041100A">
              <w:rPr>
                <w:kern w:val="0"/>
                <w:sz w:val="18"/>
                <w:szCs w:val="21"/>
              </w:rPr>
              <w:t>0</w:t>
            </w:r>
            <w:r w:rsidR="00BC6457" w:rsidRPr="0041100A">
              <w:rPr>
                <w:rFonts w:hint="eastAsia"/>
                <w:kern w:val="0"/>
                <w:sz w:val="18"/>
                <w:szCs w:val="21"/>
              </w:rPr>
              <w:t>分；其余情况按比例扣除基础分。</w:t>
            </w:r>
          </w:p>
        </w:tc>
        <w:tc>
          <w:tcPr>
            <w:tcW w:w="248" w:type="pct"/>
            <w:shd w:val="clear" w:color="auto" w:fill="auto"/>
            <w:vAlign w:val="center"/>
          </w:tcPr>
          <w:p w14:paraId="1A06DEE0" w14:textId="77777777" w:rsidR="006016F7" w:rsidRPr="00B142D0" w:rsidRDefault="006016F7" w:rsidP="008709CD">
            <w:pPr>
              <w:widowControl/>
              <w:rPr>
                <w:color w:val="000000"/>
                <w:kern w:val="0"/>
                <w:sz w:val="18"/>
                <w:szCs w:val="21"/>
              </w:rPr>
            </w:pPr>
          </w:p>
        </w:tc>
      </w:tr>
      <w:tr w:rsidR="006016F7" w:rsidRPr="00B142D0" w14:paraId="29A65882" w14:textId="77777777" w:rsidTr="002A3116">
        <w:trPr>
          <w:trHeight w:val="380"/>
          <w:jc w:val="center"/>
        </w:trPr>
        <w:tc>
          <w:tcPr>
            <w:tcW w:w="226" w:type="pct"/>
            <w:vMerge/>
            <w:vAlign w:val="center"/>
          </w:tcPr>
          <w:p w14:paraId="7ECE42CD" w14:textId="77777777" w:rsidR="006016F7" w:rsidRPr="00B142D0" w:rsidRDefault="006016F7" w:rsidP="008709CD">
            <w:pPr>
              <w:jc w:val="left"/>
              <w:rPr>
                <w:color w:val="000000"/>
                <w:kern w:val="0"/>
                <w:sz w:val="18"/>
                <w:szCs w:val="21"/>
              </w:rPr>
            </w:pPr>
          </w:p>
        </w:tc>
        <w:tc>
          <w:tcPr>
            <w:tcW w:w="769" w:type="pct"/>
            <w:vMerge/>
            <w:vAlign w:val="center"/>
          </w:tcPr>
          <w:p w14:paraId="49E5A650" w14:textId="77777777" w:rsidR="006016F7" w:rsidRPr="00B142D0" w:rsidRDefault="006016F7" w:rsidP="008709CD">
            <w:pPr>
              <w:widowControl/>
              <w:jc w:val="left"/>
              <w:rPr>
                <w:color w:val="000000"/>
                <w:kern w:val="0"/>
                <w:sz w:val="18"/>
                <w:szCs w:val="21"/>
              </w:rPr>
            </w:pPr>
          </w:p>
        </w:tc>
        <w:tc>
          <w:tcPr>
            <w:tcW w:w="379" w:type="pct"/>
            <w:vMerge w:val="restart"/>
            <w:shd w:val="clear" w:color="auto" w:fill="auto"/>
            <w:vAlign w:val="center"/>
          </w:tcPr>
          <w:p w14:paraId="0A2A1E03" w14:textId="641B3BAC" w:rsidR="006016F7" w:rsidRPr="008D55E9" w:rsidRDefault="006016F7" w:rsidP="00A0286F">
            <w:pPr>
              <w:rPr>
                <w:kern w:val="0"/>
                <w:sz w:val="18"/>
                <w:szCs w:val="21"/>
              </w:rPr>
            </w:pPr>
            <w:r w:rsidRPr="008D55E9">
              <w:rPr>
                <w:rFonts w:hint="eastAsia"/>
                <w:kern w:val="0"/>
                <w:sz w:val="18"/>
                <w:szCs w:val="21"/>
              </w:rPr>
              <w:t>（</w:t>
            </w:r>
            <w:r w:rsidRPr="008D55E9">
              <w:rPr>
                <w:rFonts w:hint="eastAsia"/>
                <w:kern w:val="0"/>
                <w:sz w:val="18"/>
                <w:szCs w:val="21"/>
              </w:rPr>
              <w:t>2</w:t>
            </w:r>
            <w:r w:rsidRPr="008D55E9">
              <w:rPr>
                <w:rFonts w:hint="eastAsia"/>
                <w:kern w:val="0"/>
                <w:sz w:val="18"/>
                <w:szCs w:val="21"/>
              </w:rPr>
              <w:t>）尾气处理设备性能</w:t>
            </w:r>
          </w:p>
        </w:tc>
        <w:tc>
          <w:tcPr>
            <w:tcW w:w="631" w:type="pct"/>
            <w:gridSpan w:val="2"/>
            <w:shd w:val="clear" w:color="auto" w:fill="auto"/>
            <w:vAlign w:val="center"/>
          </w:tcPr>
          <w:p w14:paraId="0CCE0F7E" w14:textId="75F3B29A" w:rsidR="006016F7" w:rsidRPr="006B7E3F" w:rsidRDefault="00C13C6E" w:rsidP="008709CD">
            <w:pPr>
              <w:widowControl/>
              <w:rPr>
                <w:kern w:val="0"/>
                <w:sz w:val="18"/>
                <w:szCs w:val="21"/>
              </w:rPr>
            </w:pPr>
            <w:r w:rsidRPr="006B7E3F">
              <w:rPr>
                <w:rFonts w:hint="eastAsia"/>
                <w:kern w:val="0"/>
                <w:sz w:val="18"/>
                <w:szCs w:val="21"/>
              </w:rPr>
              <w:t>热解气</w:t>
            </w:r>
            <w:r w:rsidR="006016F7" w:rsidRPr="006B7E3F">
              <w:rPr>
                <w:rFonts w:hint="eastAsia"/>
                <w:kern w:val="0"/>
                <w:sz w:val="18"/>
                <w:szCs w:val="21"/>
              </w:rPr>
              <w:t>燃烧温度</w:t>
            </w:r>
          </w:p>
        </w:tc>
        <w:tc>
          <w:tcPr>
            <w:tcW w:w="791" w:type="pct"/>
            <w:vMerge w:val="restart"/>
            <w:vAlign w:val="center"/>
          </w:tcPr>
          <w:p w14:paraId="5835034E" w14:textId="32BD20C8" w:rsidR="006016F7" w:rsidRPr="006B7E3F" w:rsidRDefault="006016F7" w:rsidP="00D36D82">
            <w:pPr>
              <w:rPr>
                <w:kern w:val="0"/>
                <w:sz w:val="18"/>
                <w:szCs w:val="21"/>
              </w:rPr>
            </w:pPr>
            <w:r w:rsidRPr="006B7E3F">
              <w:rPr>
                <w:kern w:val="0"/>
                <w:sz w:val="18"/>
                <w:szCs w:val="21"/>
              </w:rPr>
              <w:t>依据</w:t>
            </w:r>
            <w:r w:rsidR="000716EC" w:rsidRPr="006B7E3F">
              <w:rPr>
                <w:rFonts w:hint="eastAsia"/>
                <w:kern w:val="0"/>
                <w:sz w:val="18"/>
                <w:szCs w:val="21"/>
              </w:rPr>
              <w:t>GB 9078</w:t>
            </w:r>
            <w:r w:rsidR="00020024" w:rsidRPr="006B7E3F">
              <w:rPr>
                <w:rFonts w:hint="eastAsia"/>
                <w:kern w:val="0"/>
                <w:sz w:val="18"/>
                <w:szCs w:val="21"/>
              </w:rPr>
              <w:t>、</w:t>
            </w:r>
            <w:r w:rsidR="000716EC" w:rsidRPr="006B7E3F">
              <w:rPr>
                <w:rFonts w:hint="eastAsia"/>
                <w:kern w:val="0"/>
                <w:sz w:val="18"/>
                <w:szCs w:val="21"/>
              </w:rPr>
              <w:t>GBT 6719</w:t>
            </w:r>
            <w:r w:rsidR="00020024" w:rsidRPr="006B7E3F">
              <w:rPr>
                <w:rFonts w:hint="eastAsia"/>
                <w:kern w:val="0"/>
                <w:sz w:val="18"/>
                <w:szCs w:val="21"/>
              </w:rPr>
              <w:t>、</w:t>
            </w:r>
            <w:r w:rsidR="00241CF9" w:rsidRPr="006B7E3F">
              <w:rPr>
                <w:kern w:val="0"/>
                <w:sz w:val="18"/>
                <w:szCs w:val="21"/>
              </w:rPr>
              <w:t>CJJ 90</w:t>
            </w:r>
            <w:r w:rsidR="00313580" w:rsidRPr="006B7E3F">
              <w:rPr>
                <w:rFonts w:hint="eastAsia"/>
                <w:kern w:val="0"/>
                <w:sz w:val="18"/>
                <w:szCs w:val="21"/>
              </w:rPr>
              <w:t>、</w:t>
            </w:r>
            <w:r w:rsidR="00313580" w:rsidRPr="006B7E3F">
              <w:rPr>
                <w:rFonts w:hint="eastAsia"/>
                <w:kern w:val="0"/>
                <w:sz w:val="18"/>
                <w:szCs w:val="21"/>
              </w:rPr>
              <w:t>JB/T 11643</w:t>
            </w:r>
            <w:r w:rsidR="00020024" w:rsidRPr="006B7E3F">
              <w:rPr>
                <w:rFonts w:hint="eastAsia"/>
                <w:kern w:val="0"/>
                <w:sz w:val="18"/>
                <w:szCs w:val="21"/>
              </w:rPr>
              <w:t>等</w:t>
            </w:r>
            <w:r w:rsidRPr="006B7E3F">
              <w:rPr>
                <w:kern w:val="0"/>
                <w:sz w:val="18"/>
                <w:szCs w:val="21"/>
              </w:rPr>
              <w:t>技术规范、设计要求、第三方性能检测报告及现场检查</w:t>
            </w:r>
          </w:p>
        </w:tc>
        <w:tc>
          <w:tcPr>
            <w:tcW w:w="330" w:type="pct"/>
            <w:shd w:val="clear" w:color="auto" w:fill="auto"/>
            <w:vAlign w:val="center"/>
          </w:tcPr>
          <w:p w14:paraId="04CC9976" w14:textId="27A968A5" w:rsidR="006016F7" w:rsidRPr="00083FB5" w:rsidRDefault="00083FB5" w:rsidP="00897343">
            <w:pPr>
              <w:widowControl/>
              <w:jc w:val="center"/>
              <w:rPr>
                <w:kern w:val="0"/>
                <w:sz w:val="18"/>
                <w:szCs w:val="21"/>
              </w:rPr>
            </w:pPr>
            <w:r w:rsidRPr="00083FB5">
              <w:rPr>
                <w:kern w:val="0"/>
                <w:sz w:val="18"/>
                <w:szCs w:val="21"/>
              </w:rPr>
              <w:t>3</w:t>
            </w:r>
          </w:p>
        </w:tc>
        <w:tc>
          <w:tcPr>
            <w:tcW w:w="1626" w:type="pct"/>
            <w:vMerge w:val="restart"/>
            <w:shd w:val="clear" w:color="auto" w:fill="auto"/>
            <w:vAlign w:val="center"/>
          </w:tcPr>
          <w:p w14:paraId="70BBB777" w14:textId="6282A16B" w:rsidR="006016F7" w:rsidRPr="006B7E3F" w:rsidRDefault="006016F7" w:rsidP="0016571F">
            <w:pPr>
              <w:widowControl/>
              <w:rPr>
                <w:kern w:val="0"/>
                <w:sz w:val="18"/>
                <w:szCs w:val="21"/>
              </w:rPr>
            </w:pPr>
            <w:r w:rsidRPr="006B7E3F">
              <w:rPr>
                <w:rFonts w:hint="eastAsia"/>
                <w:kern w:val="0"/>
                <w:sz w:val="18"/>
                <w:szCs w:val="21"/>
              </w:rPr>
              <w:t>达到设计要求，满分；</w:t>
            </w:r>
            <w:r w:rsidR="00BC6457" w:rsidRPr="006B7E3F">
              <w:rPr>
                <w:rFonts w:hint="eastAsia"/>
                <w:kern w:val="0"/>
                <w:sz w:val="18"/>
                <w:szCs w:val="21"/>
              </w:rPr>
              <w:t>若</w:t>
            </w:r>
            <w:r w:rsidR="00901BFF" w:rsidRPr="006B7E3F">
              <w:rPr>
                <w:kern w:val="0"/>
                <w:sz w:val="18"/>
                <w:szCs w:val="21"/>
              </w:rPr>
              <w:t>未达到</w:t>
            </w:r>
            <w:r w:rsidR="00C61A48" w:rsidRPr="006B7E3F">
              <w:rPr>
                <w:rFonts w:hint="eastAsia"/>
                <w:kern w:val="0"/>
                <w:sz w:val="18"/>
                <w:szCs w:val="21"/>
              </w:rPr>
              <w:t>设计</w:t>
            </w:r>
            <w:r w:rsidR="00C61A48" w:rsidRPr="006B7E3F">
              <w:rPr>
                <w:kern w:val="0"/>
                <w:sz w:val="18"/>
                <w:szCs w:val="21"/>
              </w:rPr>
              <w:t>要求的</w:t>
            </w:r>
            <w:r w:rsidR="00C61A48" w:rsidRPr="006B7E3F">
              <w:rPr>
                <w:rFonts w:hint="eastAsia"/>
                <w:kern w:val="0"/>
                <w:sz w:val="18"/>
                <w:szCs w:val="21"/>
              </w:rPr>
              <w:t>1/2</w:t>
            </w:r>
            <w:r w:rsidR="00C61A48" w:rsidRPr="006B7E3F">
              <w:rPr>
                <w:rFonts w:hint="eastAsia"/>
                <w:kern w:val="0"/>
                <w:sz w:val="18"/>
                <w:szCs w:val="21"/>
              </w:rPr>
              <w:t>，</w:t>
            </w:r>
            <w:r w:rsidR="00C61A48" w:rsidRPr="006B7E3F">
              <w:rPr>
                <w:kern w:val="0"/>
                <w:sz w:val="18"/>
                <w:szCs w:val="21"/>
              </w:rPr>
              <w:t>为</w:t>
            </w:r>
            <w:r w:rsidR="00C61A48" w:rsidRPr="006B7E3F">
              <w:rPr>
                <w:rFonts w:hint="eastAsia"/>
                <w:kern w:val="0"/>
                <w:sz w:val="18"/>
                <w:szCs w:val="21"/>
              </w:rPr>
              <w:t>0</w:t>
            </w:r>
            <w:r w:rsidR="00C61A48" w:rsidRPr="006B7E3F">
              <w:rPr>
                <w:rFonts w:hint="eastAsia"/>
                <w:kern w:val="0"/>
                <w:sz w:val="18"/>
                <w:szCs w:val="21"/>
              </w:rPr>
              <w:t>分；其余</w:t>
            </w:r>
            <w:r w:rsidR="00C61A48" w:rsidRPr="006B7E3F">
              <w:rPr>
                <w:kern w:val="0"/>
                <w:sz w:val="18"/>
                <w:szCs w:val="21"/>
              </w:rPr>
              <w:t>情况</w:t>
            </w:r>
            <w:r w:rsidR="00C61A48" w:rsidRPr="006B7E3F">
              <w:rPr>
                <w:rFonts w:hint="eastAsia"/>
                <w:kern w:val="0"/>
                <w:sz w:val="18"/>
                <w:szCs w:val="21"/>
              </w:rPr>
              <w:t>按比例扣除</w:t>
            </w:r>
            <w:r w:rsidR="00C61A48" w:rsidRPr="006B7E3F">
              <w:rPr>
                <w:kern w:val="0"/>
                <w:sz w:val="18"/>
                <w:szCs w:val="21"/>
              </w:rPr>
              <w:t>基础分</w:t>
            </w:r>
            <w:r w:rsidR="00C61A48" w:rsidRPr="006B7E3F">
              <w:rPr>
                <w:rFonts w:hint="eastAsia"/>
                <w:kern w:val="0"/>
                <w:sz w:val="18"/>
                <w:szCs w:val="21"/>
              </w:rPr>
              <w:t>。</w:t>
            </w:r>
          </w:p>
        </w:tc>
        <w:tc>
          <w:tcPr>
            <w:tcW w:w="248" w:type="pct"/>
            <w:shd w:val="clear" w:color="auto" w:fill="auto"/>
            <w:vAlign w:val="center"/>
          </w:tcPr>
          <w:p w14:paraId="6C7A4497" w14:textId="77777777" w:rsidR="006016F7" w:rsidRPr="00B142D0" w:rsidRDefault="006016F7" w:rsidP="008709CD">
            <w:pPr>
              <w:widowControl/>
              <w:rPr>
                <w:color w:val="000000"/>
                <w:kern w:val="0"/>
                <w:sz w:val="18"/>
                <w:szCs w:val="21"/>
              </w:rPr>
            </w:pPr>
          </w:p>
        </w:tc>
      </w:tr>
      <w:tr w:rsidR="006016F7" w:rsidRPr="00B142D0" w14:paraId="27DBF747" w14:textId="77777777" w:rsidTr="002A3116">
        <w:trPr>
          <w:trHeight w:val="380"/>
          <w:jc w:val="center"/>
        </w:trPr>
        <w:tc>
          <w:tcPr>
            <w:tcW w:w="226" w:type="pct"/>
            <w:vMerge/>
            <w:vAlign w:val="center"/>
          </w:tcPr>
          <w:p w14:paraId="6D9E2C3F" w14:textId="77777777" w:rsidR="006016F7" w:rsidRPr="00B142D0" w:rsidRDefault="006016F7" w:rsidP="008709CD">
            <w:pPr>
              <w:jc w:val="left"/>
              <w:rPr>
                <w:color w:val="000000"/>
                <w:kern w:val="0"/>
                <w:sz w:val="18"/>
                <w:szCs w:val="21"/>
              </w:rPr>
            </w:pPr>
          </w:p>
        </w:tc>
        <w:tc>
          <w:tcPr>
            <w:tcW w:w="769" w:type="pct"/>
            <w:vMerge/>
            <w:vAlign w:val="center"/>
          </w:tcPr>
          <w:p w14:paraId="68144F7D" w14:textId="77777777" w:rsidR="006016F7" w:rsidRPr="00B142D0" w:rsidRDefault="006016F7" w:rsidP="008709CD">
            <w:pPr>
              <w:widowControl/>
              <w:jc w:val="left"/>
              <w:rPr>
                <w:color w:val="000000"/>
                <w:kern w:val="0"/>
                <w:sz w:val="18"/>
                <w:szCs w:val="21"/>
              </w:rPr>
            </w:pPr>
          </w:p>
        </w:tc>
        <w:tc>
          <w:tcPr>
            <w:tcW w:w="379" w:type="pct"/>
            <w:vMerge/>
            <w:shd w:val="clear" w:color="auto" w:fill="auto"/>
            <w:vAlign w:val="center"/>
          </w:tcPr>
          <w:p w14:paraId="6E3A701C" w14:textId="77777777" w:rsidR="006016F7" w:rsidRPr="008D55E9" w:rsidRDefault="006016F7" w:rsidP="008709CD">
            <w:pPr>
              <w:rPr>
                <w:kern w:val="0"/>
                <w:sz w:val="18"/>
                <w:szCs w:val="21"/>
              </w:rPr>
            </w:pPr>
          </w:p>
        </w:tc>
        <w:tc>
          <w:tcPr>
            <w:tcW w:w="631" w:type="pct"/>
            <w:gridSpan w:val="2"/>
            <w:shd w:val="clear" w:color="auto" w:fill="auto"/>
            <w:vAlign w:val="center"/>
          </w:tcPr>
          <w:p w14:paraId="52EBCC1F" w14:textId="1953130B" w:rsidR="006016F7" w:rsidRPr="006B7E3F" w:rsidRDefault="00960D45" w:rsidP="00960D45">
            <w:pPr>
              <w:widowControl/>
              <w:rPr>
                <w:kern w:val="0"/>
                <w:sz w:val="18"/>
                <w:szCs w:val="21"/>
              </w:rPr>
            </w:pPr>
            <w:r w:rsidRPr="006B7E3F">
              <w:rPr>
                <w:rFonts w:hint="eastAsia"/>
                <w:kern w:val="0"/>
                <w:sz w:val="18"/>
                <w:szCs w:val="21"/>
              </w:rPr>
              <w:t>烟气</w:t>
            </w:r>
            <w:r w:rsidR="006016F7" w:rsidRPr="006B7E3F">
              <w:rPr>
                <w:rFonts w:hint="eastAsia"/>
                <w:kern w:val="0"/>
                <w:sz w:val="18"/>
                <w:szCs w:val="21"/>
              </w:rPr>
              <w:t>停留时间</w:t>
            </w:r>
          </w:p>
        </w:tc>
        <w:tc>
          <w:tcPr>
            <w:tcW w:w="791" w:type="pct"/>
            <w:vMerge/>
            <w:vAlign w:val="center"/>
          </w:tcPr>
          <w:p w14:paraId="3B02951B" w14:textId="77777777" w:rsidR="006016F7" w:rsidRPr="006B7E3F" w:rsidRDefault="006016F7" w:rsidP="00D36D82">
            <w:pPr>
              <w:rPr>
                <w:kern w:val="0"/>
                <w:sz w:val="18"/>
                <w:szCs w:val="21"/>
              </w:rPr>
            </w:pPr>
          </w:p>
        </w:tc>
        <w:tc>
          <w:tcPr>
            <w:tcW w:w="330" w:type="pct"/>
            <w:shd w:val="clear" w:color="auto" w:fill="auto"/>
            <w:vAlign w:val="center"/>
          </w:tcPr>
          <w:p w14:paraId="6D1F1076" w14:textId="11CA6CE9" w:rsidR="006016F7" w:rsidRPr="00083FB5" w:rsidRDefault="002E420E" w:rsidP="00C13C6E">
            <w:pPr>
              <w:widowControl/>
              <w:jc w:val="center"/>
              <w:rPr>
                <w:kern w:val="0"/>
                <w:sz w:val="18"/>
                <w:szCs w:val="21"/>
              </w:rPr>
            </w:pPr>
            <w:r>
              <w:rPr>
                <w:kern w:val="0"/>
                <w:sz w:val="18"/>
                <w:szCs w:val="21"/>
              </w:rPr>
              <w:t>2</w:t>
            </w:r>
          </w:p>
        </w:tc>
        <w:tc>
          <w:tcPr>
            <w:tcW w:w="1626" w:type="pct"/>
            <w:vMerge/>
            <w:shd w:val="clear" w:color="auto" w:fill="auto"/>
            <w:vAlign w:val="center"/>
          </w:tcPr>
          <w:p w14:paraId="5BC76F09" w14:textId="77777777" w:rsidR="006016F7" w:rsidRPr="006B7E3F" w:rsidRDefault="006016F7" w:rsidP="00FE7F06">
            <w:pPr>
              <w:rPr>
                <w:kern w:val="0"/>
                <w:sz w:val="18"/>
                <w:szCs w:val="21"/>
              </w:rPr>
            </w:pPr>
          </w:p>
        </w:tc>
        <w:tc>
          <w:tcPr>
            <w:tcW w:w="248" w:type="pct"/>
            <w:shd w:val="clear" w:color="auto" w:fill="auto"/>
            <w:vAlign w:val="center"/>
          </w:tcPr>
          <w:p w14:paraId="0CFB82F7" w14:textId="77777777" w:rsidR="006016F7" w:rsidRPr="00B142D0" w:rsidRDefault="006016F7" w:rsidP="008709CD">
            <w:pPr>
              <w:widowControl/>
              <w:rPr>
                <w:color w:val="000000"/>
                <w:kern w:val="0"/>
                <w:sz w:val="18"/>
                <w:szCs w:val="21"/>
              </w:rPr>
            </w:pPr>
          </w:p>
        </w:tc>
      </w:tr>
      <w:tr w:rsidR="003344C4" w:rsidRPr="00B142D0" w14:paraId="443B0C07" w14:textId="77777777" w:rsidTr="00B812BA">
        <w:trPr>
          <w:trHeight w:val="846"/>
          <w:jc w:val="center"/>
        </w:trPr>
        <w:tc>
          <w:tcPr>
            <w:tcW w:w="226" w:type="pct"/>
            <w:vMerge/>
            <w:vAlign w:val="center"/>
          </w:tcPr>
          <w:p w14:paraId="09EC21CD" w14:textId="77777777" w:rsidR="003344C4" w:rsidRPr="00B142D0" w:rsidRDefault="003344C4" w:rsidP="008709CD">
            <w:pPr>
              <w:jc w:val="left"/>
              <w:rPr>
                <w:color w:val="000000"/>
                <w:kern w:val="0"/>
                <w:sz w:val="18"/>
                <w:szCs w:val="21"/>
              </w:rPr>
            </w:pPr>
          </w:p>
        </w:tc>
        <w:tc>
          <w:tcPr>
            <w:tcW w:w="769" w:type="pct"/>
            <w:vMerge/>
            <w:vAlign w:val="center"/>
          </w:tcPr>
          <w:p w14:paraId="42D9686D" w14:textId="77777777" w:rsidR="003344C4" w:rsidRPr="00B142D0" w:rsidRDefault="003344C4" w:rsidP="008709CD">
            <w:pPr>
              <w:widowControl/>
              <w:jc w:val="left"/>
              <w:rPr>
                <w:color w:val="000000"/>
                <w:kern w:val="0"/>
                <w:sz w:val="18"/>
                <w:szCs w:val="21"/>
              </w:rPr>
            </w:pPr>
          </w:p>
        </w:tc>
        <w:tc>
          <w:tcPr>
            <w:tcW w:w="379" w:type="pct"/>
            <w:vMerge/>
            <w:shd w:val="clear" w:color="auto" w:fill="auto"/>
            <w:vAlign w:val="center"/>
          </w:tcPr>
          <w:p w14:paraId="2987E4DB" w14:textId="77777777" w:rsidR="003344C4" w:rsidRPr="008D55E9" w:rsidRDefault="003344C4" w:rsidP="008709CD">
            <w:pPr>
              <w:widowControl/>
              <w:rPr>
                <w:kern w:val="0"/>
                <w:sz w:val="18"/>
                <w:szCs w:val="21"/>
              </w:rPr>
            </w:pPr>
          </w:p>
        </w:tc>
        <w:tc>
          <w:tcPr>
            <w:tcW w:w="631" w:type="pct"/>
            <w:gridSpan w:val="2"/>
            <w:shd w:val="clear" w:color="auto" w:fill="auto"/>
            <w:vAlign w:val="center"/>
          </w:tcPr>
          <w:p w14:paraId="5D63756E" w14:textId="71D18BCE" w:rsidR="003344C4" w:rsidRPr="006B7E3F" w:rsidRDefault="003344C4" w:rsidP="008709CD">
            <w:pPr>
              <w:rPr>
                <w:kern w:val="0"/>
                <w:sz w:val="18"/>
                <w:szCs w:val="21"/>
              </w:rPr>
            </w:pPr>
            <w:r w:rsidRPr="006B7E3F">
              <w:rPr>
                <w:rFonts w:hint="eastAsia"/>
                <w:kern w:val="0"/>
                <w:sz w:val="18"/>
                <w:szCs w:val="21"/>
              </w:rPr>
              <w:t>本体压力降</w:t>
            </w:r>
          </w:p>
        </w:tc>
        <w:tc>
          <w:tcPr>
            <w:tcW w:w="791" w:type="pct"/>
            <w:vMerge/>
            <w:vAlign w:val="center"/>
          </w:tcPr>
          <w:p w14:paraId="4B9CEEED" w14:textId="77777777" w:rsidR="003344C4" w:rsidRPr="006B7E3F" w:rsidRDefault="003344C4" w:rsidP="00D36D82">
            <w:pPr>
              <w:widowControl/>
              <w:rPr>
                <w:kern w:val="0"/>
                <w:sz w:val="18"/>
                <w:szCs w:val="21"/>
              </w:rPr>
            </w:pPr>
          </w:p>
        </w:tc>
        <w:tc>
          <w:tcPr>
            <w:tcW w:w="330" w:type="pct"/>
            <w:shd w:val="clear" w:color="auto" w:fill="auto"/>
            <w:vAlign w:val="center"/>
          </w:tcPr>
          <w:p w14:paraId="5E86DE80" w14:textId="0B06A2BB" w:rsidR="003344C4" w:rsidRPr="00083FB5" w:rsidRDefault="002E420E" w:rsidP="00897343">
            <w:pPr>
              <w:jc w:val="center"/>
              <w:rPr>
                <w:kern w:val="0"/>
                <w:sz w:val="18"/>
                <w:szCs w:val="18"/>
              </w:rPr>
            </w:pPr>
            <w:r>
              <w:rPr>
                <w:kern w:val="0"/>
                <w:sz w:val="18"/>
                <w:szCs w:val="18"/>
              </w:rPr>
              <w:t>2</w:t>
            </w:r>
          </w:p>
        </w:tc>
        <w:tc>
          <w:tcPr>
            <w:tcW w:w="1626" w:type="pct"/>
            <w:shd w:val="clear" w:color="auto" w:fill="auto"/>
            <w:vAlign w:val="center"/>
          </w:tcPr>
          <w:p w14:paraId="7712BD9F" w14:textId="7960017A" w:rsidR="003344C4" w:rsidRPr="006B7E3F" w:rsidRDefault="003344C4" w:rsidP="00FE7F06">
            <w:pPr>
              <w:widowControl/>
              <w:rPr>
                <w:kern w:val="0"/>
                <w:sz w:val="18"/>
                <w:szCs w:val="18"/>
              </w:rPr>
            </w:pPr>
            <w:r w:rsidRPr="006B7E3F">
              <w:rPr>
                <w:kern w:val="0"/>
                <w:sz w:val="18"/>
                <w:szCs w:val="18"/>
              </w:rPr>
              <w:t>达到设计要求，满分；</w:t>
            </w:r>
            <w:r w:rsidRPr="006B7E3F">
              <w:rPr>
                <w:rFonts w:hint="eastAsia"/>
                <w:kern w:val="0"/>
                <w:sz w:val="18"/>
                <w:szCs w:val="18"/>
              </w:rPr>
              <w:t>若</w:t>
            </w:r>
            <w:r w:rsidRPr="006B7E3F">
              <w:rPr>
                <w:kern w:val="0"/>
                <w:sz w:val="18"/>
                <w:szCs w:val="18"/>
              </w:rPr>
              <w:t>未达到</w:t>
            </w:r>
            <w:r w:rsidRPr="006B7E3F">
              <w:rPr>
                <w:rFonts w:hint="eastAsia"/>
                <w:kern w:val="0"/>
                <w:sz w:val="18"/>
                <w:szCs w:val="18"/>
              </w:rPr>
              <w:t>设计</w:t>
            </w:r>
            <w:r w:rsidRPr="006B7E3F">
              <w:rPr>
                <w:kern w:val="0"/>
                <w:sz w:val="18"/>
                <w:szCs w:val="18"/>
              </w:rPr>
              <w:t>要求的</w:t>
            </w:r>
            <w:r w:rsidRPr="006B7E3F">
              <w:rPr>
                <w:rFonts w:hint="eastAsia"/>
                <w:kern w:val="0"/>
                <w:sz w:val="18"/>
                <w:szCs w:val="18"/>
              </w:rPr>
              <w:t>1/2</w:t>
            </w:r>
            <w:r w:rsidRPr="006B7E3F">
              <w:rPr>
                <w:rFonts w:hint="eastAsia"/>
                <w:kern w:val="0"/>
                <w:sz w:val="18"/>
                <w:szCs w:val="18"/>
              </w:rPr>
              <w:t>，</w:t>
            </w:r>
            <w:r w:rsidRPr="006B7E3F">
              <w:rPr>
                <w:kern w:val="0"/>
                <w:sz w:val="18"/>
                <w:szCs w:val="18"/>
              </w:rPr>
              <w:t>为</w:t>
            </w:r>
            <w:r w:rsidRPr="006B7E3F">
              <w:rPr>
                <w:rFonts w:hint="eastAsia"/>
                <w:kern w:val="0"/>
                <w:sz w:val="18"/>
                <w:szCs w:val="18"/>
              </w:rPr>
              <w:t>0</w:t>
            </w:r>
            <w:r w:rsidRPr="006B7E3F">
              <w:rPr>
                <w:rFonts w:hint="eastAsia"/>
                <w:kern w:val="0"/>
                <w:sz w:val="18"/>
                <w:szCs w:val="18"/>
              </w:rPr>
              <w:t>分；</w:t>
            </w:r>
            <w:r w:rsidRPr="006B7E3F">
              <w:rPr>
                <w:rFonts w:hint="eastAsia"/>
                <w:kern w:val="0"/>
                <w:sz w:val="18"/>
                <w:szCs w:val="21"/>
              </w:rPr>
              <w:t>其余</w:t>
            </w:r>
            <w:r w:rsidRPr="006B7E3F">
              <w:rPr>
                <w:kern w:val="0"/>
                <w:sz w:val="18"/>
                <w:szCs w:val="21"/>
              </w:rPr>
              <w:t>情况</w:t>
            </w:r>
            <w:r w:rsidRPr="006B7E3F">
              <w:rPr>
                <w:rFonts w:hint="eastAsia"/>
                <w:kern w:val="0"/>
                <w:sz w:val="18"/>
                <w:szCs w:val="21"/>
              </w:rPr>
              <w:t>按比例扣除</w:t>
            </w:r>
            <w:r w:rsidRPr="006B7E3F">
              <w:rPr>
                <w:kern w:val="0"/>
                <w:sz w:val="18"/>
                <w:szCs w:val="21"/>
              </w:rPr>
              <w:t>基础分</w:t>
            </w:r>
            <w:r w:rsidRPr="006B7E3F">
              <w:rPr>
                <w:rFonts w:hint="eastAsia"/>
                <w:kern w:val="0"/>
                <w:sz w:val="18"/>
                <w:szCs w:val="21"/>
              </w:rPr>
              <w:t>。</w:t>
            </w:r>
          </w:p>
        </w:tc>
        <w:tc>
          <w:tcPr>
            <w:tcW w:w="248" w:type="pct"/>
            <w:shd w:val="clear" w:color="auto" w:fill="auto"/>
            <w:vAlign w:val="center"/>
          </w:tcPr>
          <w:p w14:paraId="250176E6" w14:textId="77777777" w:rsidR="003344C4" w:rsidRPr="00B142D0" w:rsidRDefault="003344C4" w:rsidP="008709CD">
            <w:pPr>
              <w:widowControl/>
              <w:rPr>
                <w:color w:val="000000"/>
                <w:kern w:val="0"/>
                <w:sz w:val="18"/>
                <w:szCs w:val="21"/>
              </w:rPr>
            </w:pPr>
          </w:p>
        </w:tc>
      </w:tr>
      <w:tr w:rsidR="006016F7" w:rsidRPr="00B142D0" w14:paraId="3DB0C780" w14:textId="77777777" w:rsidTr="002A3116">
        <w:trPr>
          <w:trHeight w:val="1872"/>
          <w:jc w:val="center"/>
        </w:trPr>
        <w:tc>
          <w:tcPr>
            <w:tcW w:w="226" w:type="pct"/>
            <w:vMerge/>
            <w:vAlign w:val="center"/>
          </w:tcPr>
          <w:p w14:paraId="0BB6AD9E" w14:textId="77777777" w:rsidR="006016F7" w:rsidRPr="00B142D0" w:rsidRDefault="006016F7" w:rsidP="008709CD">
            <w:pPr>
              <w:jc w:val="left"/>
              <w:rPr>
                <w:color w:val="000000"/>
                <w:kern w:val="0"/>
                <w:sz w:val="18"/>
                <w:szCs w:val="21"/>
              </w:rPr>
            </w:pPr>
          </w:p>
        </w:tc>
        <w:tc>
          <w:tcPr>
            <w:tcW w:w="769" w:type="pct"/>
            <w:vMerge/>
            <w:vAlign w:val="center"/>
          </w:tcPr>
          <w:p w14:paraId="7A2F347A" w14:textId="77777777" w:rsidR="006016F7" w:rsidRPr="00B142D0" w:rsidRDefault="006016F7" w:rsidP="008709CD">
            <w:pPr>
              <w:widowControl/>
              <w:jc w:val="left"/>
              <w:rPr>
                <w:color w:val="000000"/>
                <w:kern w:val="0"/>
                <w:sz w:val="18"/>
                <w:szCs w:val="21"/>
              </w:rPr>
            </w:pPr>
          </w:p>
        </w:tc>
        <w:tc>
          <w:tcPr>
            <w:tcW w:w="379" w:type="pct"/>
            <w:shd w:val="clear" w:color="auto" w:fill="auto"/>
            <w:vAlign w:val="center"/>
          </w:tcPr>
          <w:p w14:paraId="7FFD215B" w14:textId="77777777" w:rsidR="006016F7" w:rsidRPr="00FF6AE0" w:rsidRDefault="006016F7" w:rsidP="006016F7">
            <w:pPr>
              <w:widowControl/>
              <w:rPr>
                <w:kern w:val="0"/>
                <w:sz w:val="18"/>
                <w:szCs w:val="21"/>
              </w:rPr>
            </w:pPr>
            <w:r w:rsidRPr="00FF6AE0">
              <w:rPr>
                <w:rFonts w:hint="eastAsia"/>
                <w:kern w:val="0"/>
                <w:sz w:val="18"/>
                <w:szCs w:val="21"/>
              </w:rPr>
              <w:t>（</w:t>
            </w:r>
            <w:r>
              <w:rPr>
                <w:kern w:val="0"/>
                <w:sz w:val="18"/>
                <w:szCs w:val="21"/>
              </w:rPr>
              <w:t>3</w:t>
            </w:r>
            <w:r w:rsidRPr="00FF6AE0">
              <w:rPr>
                <w:rFonts w:hint="eastAsia"/>
                <w:kern w:val="0"/>
                <w:sz w:val="18"/>
                <w:szCs w:val="21"/>
              </w:rPr>
              <w:t>）污染物在线监测设施</w:t>
            </w:r>
          </w:p>
        </w:tc>
        <w:tc>
          <w:tcPr>
            <w:tcW w:w="631" w:type="pct"/>
            <w:gridSpan w:val="2"/>
            <w:shd w:val="clear" w:color="auto" w:fill="auto"/>
            <w:vAlign w:val="center"/>
          </w:tcPr>
          <w:p w14:paraId="2CF595C6" w14:textId="77777777" w:rsidR="006016F7" w:rsidRPr="00FF6AE0" w:rsidRDefault="006016F7" w:rsidP="00FF6AE0">
            <w:pPr>
              <w:widowControl/>
              <w:rPr>
                <w:kern w:val="0"/>
                <w:sz w:val="18"/>
                <w:szCs w:val="21"/>
              </w:rPr>
            </w:pPr>
            <w:r w:rsidRPr="00FF6AE0">
              <w:rPr>
                <w:rFonts w:hint="eastAsia"/>
                <w:kern w:val="0"/>
                <w:sz w:val="18"/>
                <w:szCs w:val="21"/>
              </w:rPr>
              <w:t>监测数据的准确性</w:t>
            </w:r>
          </w:p>
        </w:tc>
        <w:tc>
          <w:tcPr>
            <w:tcW w:w="791" w:type="pct"/>
            <w:vAlign w:val="center"/>
          </w:tcPr>
          <w:p w14:paraId="647F8E31" w14:textId="4A4FB84D" w:rsidR="006016F7" w:rsidRPr="00FF6AE0" w:rsidRDefault="00E5082D" w:rsidP="00D36D82">
            <w:pPr>
              <w:widowControl/>
              <w:rPr>
                <w:kern w:val="0"/>
                <w:sz w:val="18"/>
                <w:szCs w:val="21"/>
              </w:rPr>
            </w:pPr>
            <w:r>
              <w:rPr>
                <w:rFonts w:hint="eastAsia"/>
                <w:kern w:val="0"/>
                <w:sz w:val="18"/>
                <w:szCs w:val="21"/>
              </w:rPr>
              <w:t>依据</w:t>
            </w:r>
            <w:r w:rsidR="006016F7" w:rsidRPr="00FF6AE0">
              <w:rPr>
                <w:rFonts w:hint="eastAsia"/>
                <w:kern w:val="0"/>
                <w:sz w:val="18"/>
                <w:szCs w:val="21"/>
              </w:rPr>
              <w:t>技术文件、运行记录及现场查看</w:t>
            </w:r>
          </w:p>
        </w:tc>
        <w:tc>
          <w:tcPr>
            <w:tcW w:w="330" w:type="pct"/>
            <w:shd w:val="clear" w:color="auto" w:fill="auto"/>
            <w:vAlign w:val="center"/>
          </w:tcPr>
          <w:p w14:paraId="0C7ECFA9" w14:textId="77777777" w:rsidR="006016F7" w:rsidRPr="00FF6AE0" w:rsidRDefault="003335B7" w:rsidP="00897343">
            <w:pPr>
              <w:widowControl/>
              <w:jc w:val="center"/>
              <w:rPr>
                <w:kern w:val="0"/>
                <w:szCs w:val="21"/>
              </w:rPr>
            </w:pPr>
            <w:r>
              <w:rPr>
                <w:rFonts w:hint="eastAsia"/>
                <w:kern w:val="0"/>
                <w:szCs w:val="21"/>
              </w:rPr>
              <w:t>2</w:t>
            </w:r>
          </w:p>
        </w:tc>
        <w:tc>
          <w:tcPr>
            <w:tcW w:w="1626" w:type="pct"/>
            <w:shd w:val="clear" w:color="auto" w:fill="auto"/>
            <w:vAlign w:val="center"/>
          </w:tcPr>
          <w:p w14:paraId="77F14269" w14:textId="4518E184" w:rsidR="006016F7" w:rsidRPr="00FF6AE0" w:rsidRDefault="006016F7" w:rsidP="00DF7BA5">
            <w:pPr>
              <w:widowControl/>
              <w:rPr>
                <w:kern w:val="0"/>
                <w:sz w:val="18"/>
                <w:szCs w:val="21"/>
              </w:rPr>
            </w:pPr>
            <w:r w:rsidRPr="00FF6AE0">
              <w:rPr>
                <w:rFonts w:hint="eastAsia"/>
                <w:kern w:val="0"/>
                <w:sz w:val="18"/>
                <w:szCs w:val="21"/>
              </w:rPr>
              <w:t>每个季度环保质控比对监测合格，仪表日常漂移数据满足规范要求，满分；</w:t>
            </w:r>
            <w:r w:rsidR="00DF7BA5">
              <w:rPr>
                <w:rFonts w:hint="eastAsia"/>
                <w:kern w:val="0"/>
                <w:sz w:val="18"/>
                <w:szCs w:val="21"/>
              </w:rPr>
              <w:t>若环</w:t>
            </w:r>
            <w:r w:rsidR="00DF7BA5" w:rsidRPr="00FF6AE0">
              <w:rPr>
                <w:rFonts w:hint="eastAsia"/>
                <w:kern w:val="0"/>
                <w:sz w:val="18"/>
                <w:szCs w:val="21"/>
              </w:rPr>
              <w:t>保质控比对监测</w:t>
            </w:r>
            <w:r w:rsidR="00DF7BA5">
              <w:rPr>
                <w:rFonts w:hint="eastAsia"/>
                <w:kern w:val="0"/>
                <w:sz w:val="18"/>
                <w:szCs w:val="21"/>
              </w:rPr>
              <w:t>不</w:t>
            </w:r>
            <w:r w:rsidR="00DF7BA5" w:rsidRPr="00FF6AE0">
              <w:rPr>
                <w:rFonts w:hint="eastAsia"/>
                <w:kern w:val="0"/>
                <w:sz w:val="18"/>
                <w:szCs w:val="21"/>
              </w:rPr>
              <w:t>合格</w:t>
            </w:r>
            <w:r w:rsidR="00DF7BA5">
              <w:rPr>
                <w:rFonts w:hint="eastAsia"/>
                <w:kern w:val="0"/>
                <w:sz w:val="18"/>
                <w:szCs w:val="21"/>
              </w:rPr>
              <w:t>，</w:t>
            </w:r>
            <w:r w:rsidR="00DF7BA5">
              <w:rPr>
                <w:kern w:val="0"/>
                <w:sz w:val="18"/>
                <w:szCs w:val="21"/>
              </w:rPr>
              <w:t>为</w:t>
            </w:r>
            <w:r w:rsidR="00DF7BA5">
              <w:rPr>
                <w:rFonts w:hint="eastAsia"/>
                <w:kern w:val="0"/>
                <w:sz w:val="18"/>
                <w:szCs w:val="21"/>
              </w:rPr>
              <w:t>0</w:t>
            </w:r>
            <w:r w:rsidR="00DF7BA5">
              <w:rPr>
                <w:rFonts w:hint="eastAsia"/>
                <w:kern w:val="0"/>
                <w:sz w:val="18"/>
                <w:szCs w:val="21"/>
              </w:rPr>
              <w:t>分</w:t>
            </w:r>
            <w:r w:rsidR="00DF7BA5">
              <w:rPr>
                <w:kern w:val="0"/>
                <w:sz w:val="18"/>
                <w:szCs w:val="21"/>
              </w:rPr>
              <w:t>；若</w:t>
            </w:r>
            <w:r w:rsidR="00DF7BA5">
              <w:rPr>
                <w:rFonts w:hint="eastAsia"/>
                <w:kern w:val="0"/>
                <w:sz w:val="18"/>
                <w:szCs w:val="21"/>
              </w:rPr>
              <w:t>环</w:t>
            </w:r>
            <w:r w:rsidR="00DF7BA5" w:rsidRPr="00FF6AE0">
              <w:rPr>
                <w:rFonts w:hint="eastAsia"/>
                <w:kern w:val="0"/>
                <w:sz w:val="18"/>
                <w:szCs w:val="21"/>
              </w:rPr>
              <w:t>保质控比对监测合格</w:t>
            </w:r>
            <w:r w:rsidR="00DF7BA5">
              <w:rPr>
                <w:rFonts w:hint="eastAsia"/>
                <w:kern w:val="0"/>
                <w:sz w:val="18"/>
                <w:szCs w:val="21"/>
              </w:rPr>
              <w:t>，</w:t>
            </w:r>
            <w:r w:rsidR="00DF7BA5">
              <w:rPr>
                <w:kern w:val="0"/>
                <w:sz w:val="18"/>
                <w:szCs w:val="21"/>
              </w:rPr>
              <w:t>但</w:t>
            </w:r>
            <w:r w:rsidR="00DF7BA5" w:rsidRPr="00FF6AE0">
              <w:rPr>
                <w:rFonts w:hint="eastAsia"/>
                <w:kern w:val="0"/>
                <w:sz w:val="18"/>
                <w:szCs w:val="21"/>
              </w:rPr>
              <w:t>仪表日常漂移数据</w:t>
            </w:r>
            <w:r w:rsidR="00DF7BA5">
              <w:rPr>
                <w:rFonts w:hint="eastAsia"/>
                <w:kern w:val="0"/>
                <w:sz w:val="18"/>
                <w:szCs w:val="21"/>
              </w:rPr>
              <w:t>不</w:t>
            </w:r>
            <w:r w:rsidR="00DF7BA5" w:rsidRPr="00FF6AE0">
              <w:rPr>
                <w:rFonts w:hint="eastAsia"/>
                <w:kern w:val="0"/>
                <w:sz w:val="18"/>
                <w:szCs w:val="21"/>
              </w:rPr>
              <w:t>满足规范要求</w:t>
            </w:r>
            <w:r w:rsidR="00DF7BA5">
              <w:rPr>
                <w:rFonts w:hint="eastAsia"/>
                <w:kern w:val="0"/>
                <w:sz w:val="18"/>
                <w:szCs w:val="21"/>
              </w:rPr>
              <w:t>，扣</w:t>
            </w:r>
            <w:r w:rsidR="00DF7BA5">
              <w:rPr>
                <w:rFonts w:hint="eastAsia"/>
                <w:kern w:val="0"/>
                <w:sz w:val="18"/>
                <w:szCs w:val="21"/>
              </w:rPr>
              <w:t>1</w:t>
            </w:r>
            <w:r w:rsidR="00DF7BA5">
              <w:rPr>
                <w:rFonts w:hint="eastAsia"/>
                <w:kern w:val="0"/>
                <w:sz w:val="18"/>
                <w:szCs w:val="21"/>
              </w:rPr>
              <w:t>分</w:t>
            </w:r>
            <w:r w:rsidR="00DF7BA5">
              <w:rPr>
                <w:kern w:val="0"/>
                <w:sz w:val="18"/>
                <w:szCs w:val="21"/>
              </w:rPr>
              <w:t>。</w:t>
            </w:r>
          </w:p>
        </w:tc>
        <w:tc>
          <w:tcPr>
            <w:tcW w:w="248" w:type="pct"/>
            <w:shd w:val="clear" w:color="auto" w:fill="auto"/>
            <w:vAlign w:val="center"/>
          </w:tcPr>
          <w:p w14:paraId="7D8DA2F0" w14:textId="77777777" w:rsidR="006016F7" w:rsidRPr="009736C4" w:rsidRDefault="006016F7" w:rsidP="008709CD">
            <w:pPr>
              <w:widowControl/>
              <w:jc w:val="center"/>
              <w:rPr>
                <w:color w:val="000000"/>
                <w:kern w:val="0"/>
                <w:szCs w:val="21"/>
              </w:rPr>
            </w:pPr>
          </w:p>
        </w:tc>
      </w:tr>
      <w:tr w:rsidR="006016F7" w:rsidRPr="00B142D0" w14:paraId="3667B9D4" w14:textId="77777777" w:rsidTr="002A3116">
        <w:trPr>
          <w:trHeight w:val="1814"/>
          <w:jc w:val="center"/>
        </w:trPr>
        <w:tc>
          <w:tcPr>
            <w:tcW w:w="226" w:type="pct"/>
            <w:vMerge/>
            <w:vAlign w:val="center"/>
          </w:tcPr>
          <w:p w14:paraId="41E24C25" w14:textId="77777777" w:rsidR="006016F7" w:rsidRPr="00B142D0" w:rsidRDefault="006016F7" w:rsidP="008709CD">
            <w:pPr>
              <w:jc w:val="left"/>
              <w:rPr>
                <w:color w:val="000000"/>
                <w:kern w:val="0"/>
                <w:sz w:val="18"/>
                <w:szCs w:val="21"/>
              </w:rPr>
            </w:pPr>
          </w:p>
        </w:tc>
        <w:tc>
          <w:tcPr>
            <w:tcW w:w="769" w:type="pct"/>
            <w:vMerge/>
            <w:vAlign w:val="center"/>
          </w:tcPr>
          <w:p w14:paraId="21900EB2" w14:textId="77777777" w:rsidR="006016F7" w:rsidRPr="00B142D0" w:rsidRDefault="006016F7" w:rsidP="008709CD">
            <w:pPr>
              <w:widowControl/>
              <w:jc w:val="left"/>
              <w:rPr>
                <w:color w:val="000000"/>
                <w:kern w:val="0"/>
                <w:sz w:val="18"/>
                <w:szCs w:val="21"/>
              </w:rPr>
            </w:pPr>
          </w:p>
        </w:tc>
        <w:tc>
          <w:tcPr>
            <w:tcW w:w="379" w:type="pct"/>
            <w:vMerge w:val="restart"/>
            <w:shd w:val="clear" w:color="auto" w:fill="auto"/>
            <w:vAlign w:val="center"/>
          </w:tcPr>
          <w:p w14:paraId="2E9081AE" w14:textId="77777777" w:rsidR="006016F7" w:rsidRPr="009F7688" w:rsidRDefault="006016F7" w:rsidP="006016F7">
            <w:pPr>
              <w:widowControl/>
              <w:rPr>
                <w:kern w:val="0"/>
                <w:sz w:val="18"/>
                <w:szCs w:val="21"/>
              </w:rPr>
            </w:pPr>
            <w:r w:rsidRPr="009F7688">
              <w:rPr>
                <w:rFonts w:hint="eastAsia"/>
                <w:kern w:val="0"/>
                <w:sz w:val="18"/>
                <w:szCs w:val="21"/>
              </w:rPr>
              <w:t>（</w:t>
            </w:r>
            <w:r>
              <w:rPr>
                <w:kern w:val="0"/>
                <w:sz w:val="18"/>
                <w:szCs w:val="21"/>
              </w:rPr>
              <w:t>4</w:t>
            </w:r>
            <w:r w:rsidRPr="009F7688">
              <w:rPr>
                <w:rFonts w:hint="eastAsia"/>
                <w:kern w:val="0"/>
                <w:sz w:val="18"/>
                <w:szCs w:val="21"/>
              </w:rPr>
              <w:t>）设施控制系统</w:t>
            </w:r>
          </w:p>
        </w:tc>
        <w:tc>
          <w:tcPr>
            <w:tcW w:w="631" w:type="pct"/>
            <w:gridSpan w:val="2"/>
            <w:shd w:val="clear" w:color="auto" w:fill="auto"/>
            <w:vAlign w:val="center"/>
          </w:tcPr>
          <w:p w14:paraId="78CBC0D5" w14:textId="77777777" w:rsidR="006016F7" w:rsidRPr="009F7688" w:rsidRDefault="006016F7" w:rsidP="008709CD">
            <w:pPr>
              <w:widowControl/>
              <w:rPr>
                <w:kern w:val="0"/>
                <w:sz w:val="18"/>
                <w:szCs w:val="21"/>
              </w:rPr>
            </w:pPr>
            <w:r w:rsidRPr="009F7688">
              <w:rPr>
                <w:kern w:val="0"/>
                <w:sz w:val="18"/>
                <w:szCs w:val="21"/>
              </w:rPr>
              <w:t>数据采集系统完善性</w:t>
            </w:r>
          </w:p>
        </w:tc>
        <w:tc>
          <w:tcPr>
            <w:tcW w:w="791" w:type="pct"/>
            <w:vMerge w:val="restart"/>
            <w:vAlign w:val="center"/>
          </w:tcPr>
          <w:p w14:paraId="3BB1964D" w14:textId="1FF709D9" w:rsidR="006016F7" w:rsidRPr="009F7688" w:rsidRDefault="00E5082D" w:rsidP="00D36D82">
            <w:pPr>
              <w:widowControl/>
              <w:rPr>
                <w:kern w:val="0"/>
                <w:sz w:val="18"/>
                <w:szCs w:val="21"/>
              </w:rPr>
            </w:pPr>
            <w:r>
              <w:rPr>
                <w:rFonts w:hint="eastAsia"/>
                <w:kern w:val="0"/>
                <w:sz w:val="18"/>
                <w:szCs w:val="21"/>
              </w:rPr>
              <w:t>依据</w:t>
            </w:r>
            <w:r w:rsidR="006016F7" w:rsidRPr="009F7688">
              <w:rPr>
                <w:rFonts w:hint="eastAsia"/>
                <w:kern w:val="0"/>
                <w:sz w:val="18"/>
                <w:szCs w:val="21"/>
              </w:rPr>
              <w:t>技术文件、运行记及现场查看</w:t>
            </w:r>
          </w:p>
        </w:tc>
        <w:tc>
          <w:tcPr>
            <w:tcW w:w="330" w:type="pct"/>
            <w:shd w:val="clear" w:color="auto" w:fill="auto"/>
            <w:vAlign w:val="center"/>
          </w:tcPr>
          <w:p w14:paraId="26DFE99B" w14:textId="77777777" w:rsidR="006016F7" w:rsidRPr="009F7688" w:rsidRDefault="003335B7" w:rsidP="00897343">
            <w:pPr>
              <w:widowControl/>
              <w:jc w:val="center"/>
              <w:rPr>
                <w:kern w:val="0"/>
                <w:sz w:val="18"/>
                <w:szCs w:val="21"/>
              </w:rPr>
            </w:pPr>
            <w:r>
              <w:rPr>
                <w:kern w:val="0"/>
                <w:sz w:val="18"/>
                <w:szCs w:val="21"/>
              </w:rPr>
              <w:t>1</w:t>
            </w:r>
          </w:p>
        </w:tc>
        <w:tc>
          <w:tcPr>
            <w:tcW w:w="1626" w:type="pct"/>
            <w:shd w:val="clear" w:color="auto" w:fill="auto"/>
            <w:vAlign w:val="center"/>
          </w:tcPr>
          <w:p w14:paraId="7711ACC8" w14:textId="0128481D" w:rsidR="006016F7" w:rsidRPr="009F7688" w:rsidRDefault="006016F7" w:rsidP="00DF7BA5">
            <w:pPr>
              <w:widowControl/>
              <w:rPr>
                <w:kern w:val="0"/>
                <w:sz w:val="18"/>
                <w:szCs w:val="21"/>
              </w:rPr>
            </w:pPr>
            <w:r w:rsidRPr="009F7688">
              <w:rPr>
                <w:kern w:val="0"/>
                <w:sz w:val="18"/>
                <w:szCs w:val="21"/>
              </w:rPr>
              <w:t>操作画面仪表显示值正常，</w:t>
            </w:r>
            <w:r w:rsidRPr="009F7688">
              <w:rPr>
                <w:kern w:val="0"/>
                <w:sz w:val="18"/>
                <w:szCs w:val="21"/>
              </w:rPr>
              <w:t>DCS</w:t>
            </w:r>
            <w:r w:rsidRPr="009F7688">
              <w:rPr>
                <w:rFonts w:hint="eastAsia"/>
                <w:kern w:val="0"/>
                <w:sz w:val="18"/>
                <w:szCs w:val="21"/>
              </w:rPr>
              <w:t>（分散</w:t>
            </w:r>
            <w:r w:rsidRPr="009F7688">
              <w:rPr>
                <w:kern w:val="0"/>
                <w:sz w:val="18"/>
                <w:szCs w:val="21"/>
              </w:rPr>
              <w:t>控制系统</w:t>
            </w:r>
            <w:r w:rsidRPr="009F7688">
              <w:rPr>
                <w:rFonts w:hint="eastAsia"/>
                <w:kern w:val="0"/>
                <w:sz w:val="18"/>
                <w:szCs w:val="21"/>
              </w:rPr>
              <w:t>）</w:t>
            </w:r>
            <w:r w:rsidRPr="009F7688">
              <w:rPr>
                <w:kern w:val="0"/>
                <w:sz w:val="18"/>
                <w:szCs w:val="21"/>
              </w:rPr>
              <w:t>历史数据可以完整保</w:t>
            </w:r>
            <w:r w:rsidR="00DF7BA5">
              <w:rPr>
                <w:kern w:val="0"/>
                <w:sz w:val="18"/>
                <w:szCs w:val="21"/>
              </w:rPr>
              <w:t>存一年以上，满分；如出现坏点、强制信号、与实际情况不符等问题，</w:t>
            </w:r>
            <w:r w:rsidR="00DF7BA5">
              <w:rPr>
                <w:rFonts w:hint="eastAsia"/>
                <w:kern w:val="0"/>
                <w:sz w:val="18"/>
                <w:szCs w:val="21"/>
              </w:rPr>
              <w:t>扣除</w:t>
            </w:r>
            <w:r w:rsidR="00DF7BA5">
              <w:rPr>
                <w:kern w:val="0"/>
                <w:sz w:val="18"/>
                <w:szCs w:val="21"/>
              </w:rPr>
              <w:t>相应比例</w:t>
            </w:r>
            <w:r w:rsidRPr="009F7688">
              <w:rPr>
                <w:kern w:val="0"/>
                <w:sz w:val="18"/>
                <w:szCs w:val="21"/>
              </w:rPr>
              <w:t>基础分</w:t>
            </w:r>
            <w:r w:rsidRPr="009F7688">
              <w:rPr>
                <w:rFonts w:hint="eastAsia"/>
                <w:kern w:val="0"/>
                <w:sz w:val="18"/>
                <w:szCs w:val="21"/>
              </w:rPr>
              <w:t>。</w:t>
            </w:r>
          </w:p>
        </w:tc>
        <w:tc>
          <w:tcPr>
            <w:tcW w:w="248" w:type="pct"/>
            <w:shd w:val="clear" w:color="auto" w:fill="auto"/>
            <w:vAlign w:val="center"/>
          </w:tcPr>
          <w:p w14:paraId="7C1E6DD0" w14:textId="77777777" w:rsidR="006016F7" w:rsidRPr="00DC1A8C" w:rsidRDefault="006016F7" w:rsidP="008709CD">
            <w:pPr>
              <w:widowControl/>
              <w:jc w:val="center"/>
              <w:rPr>
                <w:rFonts w:ascii="宋体" w:hAnsi="宋体" w:cs="宋体"/>
                <w:color w:val="000000"/>
                <w:kern w:val="0"/>
                <w:szCs w:val="21"/>
              </w:rPr>
            </w:pPr>
          </w:p>
        </w:tc>
      </w:tr>
      <w:tr w:rsidR="006016F7" w:rsidRPr="00B142D0" w14:paraId="2C0C10C5" w14:textId="77777777" w:rsidTr="002A3116">
        <w:trPr>
          <w:trHeight w:val="1099"/>
          <w:jc w:val="center"/>
        </w:trPr>
        <w:tc>
          <w:tcPr>
            <w:tcW w:w="226" w:type="pct"/>
            <w:vMerge/>
            <w:vAlign w:val="center"/>
          </w:tcPr>
          <w:p w14:paraId="4450B7D5" w14:textId="77777777" w:rsidR="006016F7" w:rsidRPr="00B142D0" w:rsidRDefault="006016F7" w:rsidP="008709CD">
            <w:pPr>
              <w:widowControl/>
              <w:jc w:val="left"/>
              <w:rPr>
                <w:color w:val="000000"/>
                <w:kern w:val="0"/>
                <w:sz w:val="18"/>
                <w:szCs w:val="21"/>
              </w:rPr>
            </w:pPr>
          </w:p>
        </w:tc>
        <w:tc>
          <w:tcPr>
            <w:tcW w:w="769" w:type="pct"/>
            <w:vMerge/>
            <w:vAlign w:val="center"/>
          </w:tcPr>
          <w:p w14:paraId="67A93A99" w14:textId="77777777" w:rsidR="006016F7" w:rsidRPr="00B142D0" w:rsidRDefault="006016F7" w:rsidP="008709CD">
            <w:pPr>
              <w:widowControl/>
              <w:jc w:val="left"/>
              <w:rPr>
                <w:color w:val="000000"/>
                <w:kern w:val="0"/>
                <w:sz w:val="18"/>
                <w:szCs w:val="21"/>
              </w:rPr>
            </w:pPr>
          </w:p>
        </w:tc>
        <w:tc>
          <w:tcPr>
            <w:tcW w:w="379" w:type="pct"/>
            <w:vMerge/>
            <w:shd w:val="clear" w:color="auto" w:fill="auto"/>
            <w:vAlign w:val="center"/>
          </w:tcPr>
          <w:p w14:paraId="6239DFB7" w14:textId="77777777" w:rsidR="006016F7" w:rsidRPr="009F7688" w:rsidRDefault="006016F7" w:rsidP="008709CD">
            <w:pPr>
              <w:widowControl/>
              <w:rPr>
                <w:kern w:val="0"/>
                <w:sz w:val="18"/>
                <w:szCs w:val="21"/>
              </w:rPr>
            </w:pPr>
          </w:p>
        </w:tc>
        <w:tc>
          <w:tcPr>
            <w:tcW w:w="631" w:type="pct"/>
            <w:gridSpan w:val="2"/>
            <w:shd w:val="clear" w:color="auto" w:fill="auto"/>
            <w:vAlign w:val="center"/>
          </w:tcPr>
          <w:p w14:paraId="61484B0B" w14:textId="77777777" w:rsidR="006016F7" w:rsidRPr="009F7688" w:rsidRDefault="006016F7" w:rsidP="008709CD">
            <w:pPr>
              <w:widowControl/>
              <w:rPr>
                <w:kern w:val="0"/>
                <w:sz w:val="18"/>
                <w:szCs w:val="21"/>
              </w:rPr>
            </w:pPr>
            <w:r w:rsidRPr="009F7688">
              <w:rPr>
                <w:kern w:val="0"/>
                <w:sz w:val="18"/>
                <w:szCs w:val="21"/>
              </w:rPr>
              <w:t>污染物计算逻辑正确性</w:t>
            </w:r>
          </w:p>
        </w:tc>
        <w:tc>
          <w:tcPr>
            <w:tcW w:w="791" w:type="pct"/>
            <w:vMerge/>
            <w:vAlign w:val="center"/>
          </w:tcPr>
          <w:p w14:paraId="2D73BD7D" w14:textId="77777777" w:rsidR="006016F7" w:rsidRPr="009F7688" w:rsidRDefault="006016F7" w:rsidP="00D36D82">
            <w:pPr>
              <w:widowControl/>
              <w:rPr>
                <w:kern w:val="0"/>
                <w:sz w:val="18"/>
                <w:szCs w:val="21"/>
              </w:rPr>
            </w:pPr>
          </w:p>
        </w:tc>
        <w:tc>
          <w:tcPr>
            <w:tcW w:w="330" w:type="pct"/>
            <w:shd w:val="clear" w:color="auto" w:fill="auto"/>
            <w:vAlign w:val="center"/>
          </w:tcPr>
          <w:p w14:paraId="4C392BBE" w14:textId="77777777" w:rsidR="006016F7" w:rsidRPr="009F7688" w:rsidRDefault="003335B7" w:rsidP="00897343">
            <w:pPr>
              <w:widowControl/>
              <w:jc w:val="center"/>
              <w:rPr>
                <w:kern w:val="0"/>
                <w:sz w:val="18"/>
                <w:szCs w:val="21"/>
              </w:rPr>
            </w:pPr>
            <w:r>
              <w:rPr>
                <w:kern w:val="0"/>
                <w:sz w:val="18"/>
                <w:szCs w:val="21"/>
              </w:rPr>
              <w:t>1</w:t>
            </w:r>
          </w:p>
        </w:tc>
        <w:tc>
          <w:tcPr>
            <w:tcW w:w="1626" w:type="pct"/>
            <w:shd w:val="clear" w:color="auto" w:fill="auto"/>
            <w:vAlign w:val="center"/>
          </w:tcPr>
          <w:p w14:paraId="484FEEDD" w14:textId="5C4D55BE" w:rsidR="00066247" w:rsidRPr="00CE458C" w:rsidRDefault="004B3BBB" w:rsidP="00CE458C">
            <w:pPr>
              <w:widowControl/>
              <w:rPr>
                <w:kern w:val="0"/>
                <w:sz w:val="18"/>
                <w:szCs w:val="21"/>
              </w:rPr>
            </w:pPr>
            <w:r w:rsidRPr="00CE458C">
              <w:rPr>
                <w:rFonts w:hint="eastAsia"/>
                <w:kern w:val="0"/>
                <w:sz w:val="18"/>
                <w:szCs w:val="21"/>
              </w:rPr>
              <w:t>按照</w:t>
            </w:r>
            <w:r w:rsidR="00CE458C" w:rsidRPr="00CE458C">
              <w:rPr>
                <w:rFonts w:hint="eastAsia"/>
                <w:kern w:val="0"/>
                <w:sz w:val="18"/>
                <w:szCs w:val="21"/>
              </w:rPr>
              <w:t>GB</w:t>
            </w:r>
            <w:r w:rsidR="00CE458C" w:rsidRPr="00CE458C">
              <w:rPr>
                <w:kern w:val="0"/>
                <w:sz w:val="18"/>
                <w:szCs w:val="21"/>
              </w:rPr>
              <w:t xml:space="preserve"> </w:t>
            </w:r>
            <w:r w:rsidR="00CE458C" w:rsidRPr="00CE458C">
              <w:rPr>
                <w:rFonts w:hint="eastAsia"/>
                <w:kern w:val="0"/>
                <w:sz w:val="18"/>
                <w:szCs w:val="21"/>
              </w:rPr>
              <w:t>18485</w:t>
            </w:r>
            <w:r w:rsidR="009344DC" w:rsidRPr="00CE458C">
              <w:rPr>
                <w:rFonts w:hint="eastAsia"/>
                <w:kern w:val="0"/>
                <w:sz w:val="18"/>
                <w:szCs w:val="21"/>
              </w:rPr>
              <w:t>的</w:t>
            </w:r>
            <w:r w:rsidR="009344DC" w:rsidRPr="00CE458C">
              <w:rPr>
                <w:kern w:val="0"/>
                <w:sz w:val="18"/>
                <w:szCs w:val="21"/>
              </w:rPr>
              <w:t>要求进行</w:t>
            </w:r>
            <w:r w:rsidR="009344DC" w:rsidRPr="00CE458C">
              <w:rPr>
                <w:rFonts w:hint="eastAsia"/>
                <w:kern w:val="0"/>
                <w:sz w:val="18"/>
                <w:szCs w:val="21"/>
              </w:rPr>
              <w:t>大气</w:t>
            </w:r>
            <w:r w:rsidR="009344DC" w:rsidRPr="00CE458C">
              <w:rPr>
                <w:kern w:val="0"/>
                <w:sz w:val="18"/>
                <w:szCs w:val="21"/>
              </w:rPr>
              <w:t>污染物基准含氧量排放浓度折算，满分，否则，为</w:t>
            </w:r>
            <w:r w:rsidR="009344DC" w:rsidRPr="00CE458C">
              <w:rPr>
                <w:rFonts w:hint="eastAsia"/>
                <w:kern w:val="0"/>
                <w:sz w:val="18"/>
                <w:szCs w:val="21"/>
              </w:rPr>
              <w:t>0</w:t>
            </w:r>
            <w:r w:rsidR="009344DC" w:rsidRPr="00CE458C">
              <w:rPr>
                <w:rFonts w:hint="eastAsia"/>
                <w:kern w:val="0"/>
                <w:sz w:val="18"/>
                <w:szCs w:val="21"/>
              </w:rPr>
              <w:t>分</w:t>
            </w:r>
            <w:r w:rsidR="009344DC" w:rsidRPr="00CE458C">
              <w:rPr>
                <w:kern w:val="0"/>
                <w:sz w:val="18"/>
                <w:szCs w:val="21"/>
              </w:rPr>
              <w:t>。</w:t>
            </w:r>
            <w:r w:rsidR="009344DC" w:rsidRPr="00CE458C">
              <w:rPr>
                <w:rFonts w:hint="eastAsia"/>
                <w:kern w:val="0"/>
                <w:sz w:val="18"/>
                <w:szCs w:val="21"/>
              </w:rPr>
              <w:t xml:space="preserve"> </w:t>
            </w:r>
          </w:p>
        </w:tc>
        <w:tc>
          <w:tcPr>
            <w:tcW w:w="248" w:type="pct"/>
            <w:shd w:val="clear" w:color="auto" w:fill="auto"/>
            <w:vAlign w:val="center"/>
          </w:tcPr>
          <w:p w14:paraId="3D8B8221" w14:textId="77777777" w:rsidR="006016F7" w:rsidRPr="00DC1A8C" w:rsidRDefault="006016F7" w:rsidP="008709CD">
            <w:pPr>
              <w:widowControl/>
              <w:jc w:val="center"/>
              <w:rPr>
                <w:rFonts w:ascii="宋体" w:hAnsi="宋体" w:cs="宋体"/>
                <w:color w:val="000000"/>
                <w:kern w:val="0"/>
                <w:szCs w:val="21"/>
              </w:rPr>
            </w:pPr>
          </w:p>
        </w:tc>
      </w:tr>
      <w:tr w:rsidR="006016F7" w:rsidRPr="00B142D0" w14:paraId="19E9AA9B" w14:textId="77777777" w:rsidTr="002A3116">
        <w:trPr>
          <w:trHeight w:val="1850"/>
          <w:jc w:val="center"/>
        </w:trPr>
        <w:tc>
          <w:tcPr>
            <w:tcW w:w="226" w:type="pct"/>
            <w:vMerge/>
            <w:vAlign w:val="center"/>
          </w:tcPr>
          <w:p w14:paraId="65EC14CE" w14:textId="77777777" w:rsidR="006016F7" w:rsidRPr="00B142D0" w:rsidRDefault="006016F7" w:rsidP="008709CD">
            <w:pPr>
              <w:widowControl/>
              <w:jc w:val="left"/>
              <w:rPr>
                <w:color w:val="000000"/>
                <w:kern w:val="0"/>
                <w:sz w:val="18"/>
                <w:szCs w:val="21"/>
              </w:rPr>
            </w:pPr>
          </w:p>
        </w:tc>
        <w:tc>
          <w:tcPr>
            <w:tcW w:w="769" w:type="pct"/>
            <w:vMerge/>
            <w:vAlign w:val="center"/>
          </w:tcPr>
          <w:p w14:paraId="2CE7085E" w14:textId="77777777" w:rsidR="006016F7" w:rsidRPr="00B142D0" w:rsidRDefault="006016F7" w:rsidP="008709CD">
            <w:pPr>
              <w:widowControl/>
              <w:jc w:val="left"/>
              <w:rPr>
                <w:color w:val="000000"/>
                <w:kern w:val="0"/>
                <w:sz w:val="18"/>
                <w:szCs w:val="21"/>
              </w:rPr>
            </w:pPr>
          </w:p>
        </w:tc>
        <w:tc>
          <w:tcPr>
            <w:tcW w:w="379" w:type="pct"/>
            <w:vMerge/>
            <w:shd w:val="clear" w:color="auto" w:fill="auto"/>
            <w:vAlign w:val="center"/>
          </w:tcPr>
          <w:p w14:paraId="3638B658" w14:textId="77777777" w:rsidR="006016F7" w:rsidRPr="009F7688" w:rsidRDefault="006016F7" w:rsidP="008709CD">
            <w:pPr>
              <w:widowControl/>
              <w:rPr>
                <w:kern w:val="0"/>
                <w:sz w:val="18"/>
                <w:szCs w:val="21"/>
              </w:rPr>
            </w:pPr>
          </w:p>
        </w:tc>
        <w:tc>
          <w:tcPr>
            <w:tcW w:w="631" w:type="pct"/>
            <w:gridSpan w:val="2"/>
            <w:shd w:val="clear" w:color="auto" w:fill="auto"/>
            <w:vAlign w:val="center"/>
          </w:tcPr>
          <w:p w14:paraId="38B830A6" w14:textId="77777777" w:rsidR="006016F7" w:rsidRPr="009F7688" w:rsidRDefault="006016F7" w:rsidP="008709CD">
            <w:pPr>
              <w:widowControl/>
              <w:rPr>
                <w:kern w:val="0"/>
                <w:sz w:val="18"/>
                <w:szCs w:val="21"/>
              </w:rPr>
            </w:pPr>
            <w:r w:rsidRPr="009F7688">
              <w:rPr>
                <w:kern w:val="0"/>
                <w:sz w:val="18"/>
                <w:szCs w:val="21"/>
              </w:rPr>
              <w:t>信号传输准确率</w:t>
            </w:r>
          </w:p>
        </w:tc>
        <w:tc>
          <w:tcPr>
            <w:tcW w:w="791" w:type="pct"/>
            <w:vMerge/>
            <w:vAlign w:val="center"/>
          </w:tcPr>
          <w:p w14:paraId="0D2F329D" w14:textId="77777777" w:rsidR="006016F7" w:rsidRPr="009F7688" w:rsidRDefault="006016F7" w:rsidP="00D36D82">
            <w:pPr>
              <w:widowControl/>
              <w:rPr>
                <w:kern w:val="0"/>
                <w:sz w:val="18"/>
                <w:szCs w:val="21"/>
              </w:rPr>
            </w:pPr>
          </w:p>
        </w:tc>
        <w:tc>
          <w:tcPr>
            <w:tcW w:w="330" w:type="pct"/>
            <w:shd w:val="clear" w:color="auto" w:fill="auto"/>
            <w:vAlign w:val="center"/>
          </w:tcPr>
          <w:p w14:paraId="66B5707F" w14:textId="77777777" w:rsidR="006016F7" w:rsidRPr="009F7688" w:rsidRDefault="003335B7" w:rsidP="00897343">
            <w:pPr>
              <w:widowControl/>
              <w:jc w:val="center"/>
              <w:rPr>
                <w:kern w:val="0"/>
                <w:sz w:val="18"/>
                <w:szCs w:val="21"/>
              </w:rPr>
            </w:pPr>
            <w:r>
              <w:rPr>
                <w:kern w:val="0"/>
                <w:sz w:val="18"/>
                <w:szCs w:val="21"/>
              </w:rPr>
              <w:t>1</w:t>
            </w:r>
          </w:p>
        </w:tc>
        <w:tc>
          <w:tcPr>
            <w:tcW w:w="1626" w:type="pct"/>
            <w:shd w:val="clear" w:color="auto" w:fill="auto"/>
            <w:vAlign w:val="center"/>
          </w:tcPr>
          <w:p w14:paraId="59A9B291" w14:textId="646A9758" w:rsidR="00771522" w:rsidRPr="009F7688" w:rsidRDefault="006016F7" w:rsidP="007B08F0">
            <w:pPr>
              <w:widowControl/>
              <w:rPr>
                <w:kern w:val="0"/>
                <w:sz w:val="18"/>
                <w:szCs w:val="21"/>
              </w:rPr>
            </w:pPr>
            <w:r w:rsidRPr="005E779D">
              <w:rPr>
                <w:rFonts w:hint="eastAsia"/>
                <w:kern w:val="0"/>
                <w:sz w:val="18"/>
                <w:szCs w:val="21"/>
              </w:rPr>
              <w:t>污染物测量值与</w:t>
            </w:r>
            <w:r w:rsidR="00DF0AD1" w:rsidRPr="00DF0AD1">
              <w:rPr>
                <w:rFonts w:hint="eastAsia"/>
                <w:kern w:val="0"/>
                <w:sz w:val="18"/>
                <w:szCs w:val="21"/>
              </w:rPr>
              <w:t>烟气自动监控系统</w:t>
            </w:r>
            <w:r w:rsidRPr="005E779D">
              <w:rPr>
                <w:rFonts w:hint="eastAsia"/>
                <w:kern w:val="0"/>
                <w:sz w:val="18"/>
                <w:szCs w:val="21"/>
              </w:rPr>
              <w:t>实测值对应，</w:t>
            </w:r>
            <w:r w:rsidR="00DF0AD1" w:rsidRPr="00DF0AD1">
              <w:rPr>
                <w:rFonts w:hint="eastAsia"/>
                <w:kern w:val="0"/>
                <w:sz w:val="18"/>
                <w:szCs w:val="21"/>
              </w:rPr>
              <w:t>分散控制系统</w:t>
            </w:r>
            <w:r w:rsidRPr="005E779D">
              <w:rPr>
                <w:rFonts w:hint="eastAsia"/>
                <w:kern w:val="0"/>
                <w:sz w:val="18"/>
                <w:szCs w:val="21"/>
              </w:rPr>
              <w:t>界面显示值与</w:t>
            </w:r>
            <w:r w:rsidR="003015CA" w:rsidRPr="003015CA">
              <w:rPr>
                <w:rFonts w:hint="eastAsia"/>
                <w:kern w:val="0"/>
                <w:sz w:val="18"/>
                <w:szCs w:val="21"/>
              </w:rPr>
              <w:t>烟气自动监控系统</w:t>
            </w:r>
            <w:r w:rsidRPr="005E779D">
              <w:rPr>
                <w:rFonts w:hint="eastAsia"/>
                <w:kern w:val="0"/>
                <w:sz w:val="18"/>
                <w:szCs w:val="21"/>
              </w:rPr>
              <w:t>仪表显示值之间的误差不超过</w:t>
            </w:r>
            <w:r w:rsidR="003015CA" w:rsidRPr="003015CA">
              <w:rPr>
                <w:rFonts w:hint="eastAsia"/>
                <w:kern w:val="0"/>
                <w:sz w:val="18"/>
                <w:szCs w:val="21"/>
              </w:rPr>
              <w:t>烟气自动监控系统</w:t>
            </w:r>
            <w:r w:rsidRPr="00561944">
              <w:rPr>
                <w:rFonts w:hint="eastAsia"/>
                <w:kern w:val="0"/>
                <w:sz w:val="18"/>
                <w:szCs w:val="21"/>
              </w:rPr>
              <w:t>仪表本身的测量误差，</w:t>
            </w:r>
            <w:r w:rsidRPr="005E779D">
              <w:rPr>
                <w:kern w:val="0"/>
                <w:sz w:val="18"/>
                <w:szCs w:val="21"/>
              </w:rPr>
              <w:t>满分；</w:t>
            </w:r>
            <w:r w:rsidRPr="005E779D">
              <w:rPr>
                <w:rFonts w:hint="eastAsia"/>
                <w:kern w:val="0"/>
                <w:sz w:val="18"/>
                <w:szCs w:val="21"/>
              </w:rPr>
              <w:t>否则，</w:t>
            </w:r>
            <w:r w:rsidR="005E779D" w:rsidRPr="005E779D">
              <w:rPr>
                <w:rFonts w:hint="eastAsia"/>
                <w:kern w:val="0"/>
                <w:sz w:val="18"/>
                <w:szCs w:val="21"/>
              </w:rPr>
              <w:t>为</w:t>
            </w:r>
            <w:r w:rsidR="005E779D" w:rsidRPr="005E779D">
              <w:rPr>
                <w:rFonts w:hint="eastAsia"/>
                <w:kern w:val="0"/>
                <w:sz w:val="18"/>
                <w:szCs w:val="21"/>
              </w:rPr>
              <w:t>0</w:t>
            </w:r>
            <w:r w:rsidR="005E779D" w:rsidRPr="005E779D">
              <w:rPr>
                <w:rFonts w:hint="eastAsia"/>
                <w:kern w:val="0"/>
                <w:sz w:val="18"/>
                <w:szCs w:val="21"/>
              </w:rPr>
              <w:t>分</w:t>
            </w:r>
            <w:r w:rsidR="005E779D" w:rsidRPr="005E779D">
              <w:rPr>
                <w:kern w:val="0"/>
                <w:sz w:val="18"/>
                <w:szCs w:val="21"/>
              </w:rPr>
              <w:t>。</w:t>
            </w:r>
          </w:p>
        </w:tc>
        <w:tc>
          <w:tcPr>
            <w:tcW w:w="248" w:type="pct"/>
            <w:shd w:val="clear" w:color="auto" w:fill="auto"/>
            <w:vAlign w:val="center"/>
          </w:tcPr>
          <w:p w14:paraId="5E345D3C" w14:textId="77777777" w:rsidR="006016F7" w:rsidRPr="00DC1A8C" w:rsidRDefault="006016F7" w:rsidP="008709CD">
            <w:pPr>
              <w:widowControl/>
              <w:jc w:val="center"/>
              <w:rPr>
                <w:rFonts w:ascii="宋体" w:hAnsi="宋体" w:cs="宋体"/>
                <w:color w:val="000000"/>
                <w:kern w:val="0"/>
                <w:szCs w:val="21"/>
              </w:rPr>
            </w:pPr>
          </w:p>
        </w:tc>
      </w:tr>
      <w:tr w:rsidR="006016F7" w:rsidRPr="00B142D0" w14:paraId="226B0A68" w14:textId="77777777" w:rsidTr="002A3116">
        <w:trPr>
          <w:trHeight w:val="1116"/>
          <w:jc w:val="center"/>
        </w:trPr>
        <w:tc>
          <w:tcPr>
            <w:tcW w:w="226" w:type="pct"/>
            <w:vMerge/>
            <w:vAlign w:val="center"/>
          </w:tcPr>
          <w:p w14:paraId="3442ADB0" w14:textId="77777777" w:rsidR="006016F7" w:rsidRPr="00B142D0" w:rsidRDefault="006016F7" w:rsidP="008709CD">
            <w:pPr>
              <w:widowControl/>
              <w:jc w:val="left"/>
              <w:rPr>
                <w:color w:val="000000"/>
                <w:kern w:val="0"/>
                <w:sz w:val="18"/>
                <w:szCs w:val="21"/>
              </w:rPr>
            </w:pPr>
          </w:p>
        </w:tc>
        <w:tc>
          <w:tcPr>
            <w:tcW w:w="769" w:type="pct"/>
            <w:vMerge/>
            <w:vAlign w:val="center"/>
          </w:tcPr>
          <w:p w14:paraId="7D0E074F" w14:textId="77777777" w:rsidR="006016F7" w:rsidRPr="00B142D0" w:rsidRDefault="006016F7" w:rsidP="008709CD">
            <w:pPr>
              <w:widowControl/>
              <w:jc w:val="left"/>
              <w:rPr>
                <w:color w:val="000000"/>
                <w:kern w:val="0"/>
                <w:sz w:val="18"/>
                <w:szCs w:val="21"/>
              </w:rPr>
            </w:pPr>
          </w:p>
        </w:tc>
        <w:tc>
          <w:tcPr>
            <w:tcW w:w="379" w:type="pct"/>
            <w:vMerge/>
            <w:shd w:val="clear" w:color="auto" w:fill="auto"/>
            <w:vAlign w:val="center"/>
          </w:tcPr>
          <w:p w14:paraId="1E3B61C1" w14:textId="77777777" w:rsidR="006016F7" w:rsidRPr="009F7688" w:rsidRDefault="006016F7" w:rsidP="008709CD">
            <w:pPr>
              <w:widowControl/>
              <w:rPr>
                <w:kern w:val="0"/>
                <w:sz w:val="18"/>
                <w:szCs w:val="21"/>
              </w:rPr>
            </w:pPr>
          </w:p>
        </w:tc>
        <w:tc>
          <w:tcPr>
            <w:tcW w:w="631" w:type="pct"/>
            <w:gridSpan w:val="2"/>
            <w:shd w:val="clear" w:color="auto" w:fill="auto"/>
            <w:vAlign w:val="center"/>
          </w:tcPr>
          <w:p w14:paraId="6721ECEC" w14:textId="77777777" w:rsidR="006016F7" w:rsidRPr="009F7688" w:rsidRDefault="006016F7" w:rsidP="008709CD">
            <w:pPr>
              <w:widowControl/>
              <w:rPr>
                <w:kern w:val="0"/>
                <w:sz w:val="18"/>
                <w:szCs w:val="21"/>
              </w:rPr>
            </w:pPr>
            <w:r w:rsidRPr="009F7688">
              <w:rPr>
                <w:kern w:val="0"/>
                <w:sz w:val="18"/>
                <w:szCs w:val="21"/>
              </w:rPr>
              <w:t>关键参数历史曲线之间的对应关系</w:t>
            </w:r>
          </w:p>
        </w:tc>
        <w:tc>
          <w:tcPr>
            <w:tcW w:w="791" w:type="pct"/>
            <w:vMerge/>
            <w:vAlign w:val="center"/>
          </w:tcPr>
          <w:p w14:paraId="1B8B0256" w14:textId="77777777" w:rsidR="006016F7" w:rsidRPr="009F7688" w:rsidRDefault="006016F7" w:rsidP="00D36D82">
            <w:pPr>
              <w:widowControl/>
              <w:rPr>
                <w:kern w:val="0"/>
                <w:sz w:val="18"/>
                <w:szCs w:val="21"/>
              </w:rPr>
            </w:pPr>
          </w:p>
        </w:tc>
        <w:tc>
          <w:tcPr>
            <w:tcW w:w="330" w:type="pct"/>
            <w:shd w:val="clear" w:color="auto" w:fill="auto"/>
            <w:vAlign w:val="center"/>
          </w:tcPr>
          <w:p w14:paraId="3EE56699" w14:textId="77777777" w:rsidR="006016F7" w:rsidRPr="009F7688" w:rsidRDefault="003335B7" w:rsidP="00897343">
            <w:pPr>
              <w:widowControl/>
              <w:jc w:val="center"/>
              <w:rPr>
                <w:kern w:val="0"/>
                <w:sz w:val="18"/>
                <w:szCs w:val="21"/>
              </w:rPr>
            </w:pPr>
            <w:r>
              <w:rPr>
                <w:kern w:val="0"/>
                <w:sz w:val="18"/>
                <w:szCs w:val="21"/>
              </w:rPr>
              <w:t>1</w:t>
            </w:r>
          </w:p>
        </w:tc>
        <w:tc>
          <w:tcPr>
            <w:tcW w:w="1626" w:type="pct"/>
            <w:shd w:val="clear" w:color="auto" w:fill="auto"/>
            <w:vAlign w:val="center"/>
          </w:tcPr>
          <w:p w14:paraId="019DCEC2" w14:textId="29CF9712" w:rsidR="006016F7" w:rsidRPr="009F7688" w:rsidRDefault="006016F7" w:rsidP="005E779D">
            <w:pPr>
              <w:widowControl/>
              <w:rPr>
                <w:kern w:val="0"/>
                <w:sz w:val="18"/>
                <w:szCs w:val="21"/>
              </w:rPr>
            </w:pPr>
            <w:r w:rsidRPr="009F7688">
              <w:rPr>
                <w:kern w:val="0"/>
                <w:sz w:val="18"/>
                <w:szCs w:val="21"/>
              </w:rPr>
              <w:t>关键参数历史曲线之间变化趋势相互对应，满分；否则，</w:t>
            </w:r>
            <w:r w:rsidR="005E779D">
              <w:rPr>
                <w:rFonts w:hint="eastAsia"/>
                <w:kern w:val="0"/>
                <w:sz w:val="18"/>
                <w:szCs w:val="21"/>
              </w:rPr>
              <w:t>为</w:t>
            </w:r>
            <w:r w:rsidR="005E779D">
              <w:rPr>
                <w:rFonts w:hint="eastAsia"/>
                <w:kern w:val="0"/>
                <w:sz w:val="18"/>
                <w:szCs w:val="21"/>
              </w:rPr>
              <w:t>0</w:t>
            </w:r>
            <w:r w:rsidR="005E779D">
              <w:rPr>
                <w:rFonts w:hint="eastAsia"/>
                <w:kern w:val="0"/>
                <w:sz w:val="18"/>
                <w:szCs w:val="21"/>
              </w:rPr>
              <w:t>分</w:t>
            </w:r>
            <w:r w:rsidRPr="009F7688">
              <w:rPr>
                <w:rFonts w:hint="eastAsia"/>
                <w:kern w:val="0"/>
                <w:sz w:val="18"/>
                <w:szCs w:val="21"/>
              </w:rPr>
              <w:t>。</w:t>
            </w:r>
          </w:p>
        </w:tc>
        <w:tc>
          <w:tcPr>
            <w:tcW w:w="248" w:type="pct"/>
            <w:shd w:val="clear" w:color="auto" w:fill="auto"/>
            <w:vAlign w:val="center"/>
          </w:tcPr>
          <w:p w14:paraId="1E118D6B" w14:textId="77777777" w:rsidR="006016F7" w:rsidRPr="00DC1A8C" w:rsidRDefault="006016F7" w:rsidP="008709CD">
            <w:pPr>
              <w:widowControl/>
              <w:jc w:val="center"/>
              <w:rPr>
                <w:rFonts w:ascii="宋体" w:hAnsi="宋体" w:cs="宋体"/>
                <w:color w:val="000000"/>
                <w:kern w:val="0"/>
                <w:szCs w:val="21"/>
              </w:rPr>
            </w:pPr>
          </w:p>
        </w:tc>
      </w:tr>
      <w:tr w:rsidR="006016F7" w:rsidRPr="00B142D0" w14:paraId="779B21A0" w14:textId="77777777" w:rsidTr="002A3116">
        <w:trPr>
          <w:trHeight w:val="380"/>
          <w:jc w:val="center"/>
        </w:trPr>
        <w:tc>
          <w:tcPr>
            <w:tcW w:w="226" w:type="pct"/>
            <w:vMerge w:val="restart"/>
            <w:vAlign w:val="center"/>
          </w:tcPr>
          <w:p w14:paraId="7F7AF029" w14:textId="77777777" w:rsidR="006016F7" w:rsidRPr="00B142D0" w:rsidRDefault="006016F7" w:rsidP="008709CD">
            <w:pPr>
              <w:jc w:val="center"/>
              <w:rPr>
                <w:color w:val="000000"/>
                <w:kern w:val="0"/>
                <w:sz w:val="18"/>
                <w:szCs w:val="21"/>
              </w:rPr>
            </w:pPr>
            <w:r>
              <w:rPr>
                <w:kern w:val="0"/>
                <w:sz w:val="18"/>
                <w:szCs w:val="21"/>
              </w:rPr>
              <w:lastRenderedPageBreak/>
              <w:t>2</w:t>
            </w:r>
          </w:p>
        </w:tc>
        <w:tc>
          <w:tcPr>
            <w:tcW w:w="769" w:type="pct"/>
            <w:vMerge w:val="restart"/>
            <w:vAlign w:val="center"/>
          </w:tcPr>
          <w:p w14:paraId="2A5C5C2E" w14:textId="1E326834" w:rsidR="00927586" w:rsidRPr="00B142D0" w:rsidRDefault="006016F7" w:rsidP="00232850">
            <w:pPr>
              <w:jc w:val="center"/>
              <w:rPr>
                <w:color w:val="000000"/>
                <w:kern w:val="0"/>
                <w:sz w:val="18"/>
                <w:szCs w:val="21"/>
              </w:rPr>
            </w:pPr>
            <w:r>
              <w:rPr>
                <w:rFonts w:hint="eastAsia"/>
                <w:kern w:val="0"/>
                <w:sz w:val="18"/>
                <w:szCs w:val="21"/>
              </w:rPr>
              <w:t>热解</w:t>
            </w:r>
            <w:r>
              <w:rPr>
                <w:kern w:val="0"/>
                <w:sz w:val="18"/>
                <w:szCs w:val="21"/>
              </w:rPr>
              <w:t>处理</w:t>
            </w:r>
            <w:r>
              <w:rPr>
                <w:rFonts w:hint="eastAsia"/>
                <w:kern w:val="0"/>
                <w:sz w:val="18"/>
                <w:szCs w:val="21"/>
              </w:rPr>
              <w:t>效果</w:t>
            </w:r>
            <w:r w:rsidRPr="003C6145">
              <w:rPr>
                <w:kern w:val="0"/>
                <w:sz w:val="18"/>
                <w:szCs w:val="21"/>
              </w:rPr>
              <w:t>（总分</w:t>
            </w:r>
            <w:r w:rsidR="006D6F57">
              <w:rPr>
                <w:kern w:val="0"/>
                <w:sz w:val="18"/>
                <w:szCs w:val="21"/>
              </w:rPr>
              <w:t>3</w:t>
            </w:r>
            <w:r>
              <w:rPr>
                <w:kern w:val="0"/>
                <w:sz w:val="18"/>
                <w:szCs w:val="21"/>
              </w:rPr>
              <w:t>5</w:t>
            </w:r>
            <w:r w:rsidRPr="003C6145">
              <w:rPr>
                <w:kern w:val="0"/>
                <w:sz w:val="18"/>
                <w:szCs w:val="21"/>
              </w:rPr>
              <w:t>）</w:t>
            </w:r>
          </w:p>
        </w:tc>
        <w:tc>
          <w:tcPr>
            <w:tcW w:w="1010" w:type="pct"/>
            <w:gridSpan w:val="3"/>
            <w:shd w:val="clear" w:color="auto" w:fill="auto"/>
            <w:vAlign w:val="center"/>
          </w:tcPr>
          <w:p w14:paraId="34491592" w14:textId="02E249E5" w:rsidR="006016F7" w:rsidRPr="00431CD3" w:rsidRDefault="006016F7" w:rsidP="00561944">
            <w:pPr>
              <w:widowControl/>
              <w:jc w:val="left"/>
              <w:rPr>
                <w:kern w:val="0"/>
                <w:sz w:val="18"/>
                <w:szCs w:val="21"/>
              </w:rPr>
            </w:pPr>
            <w:r w:rsidRPr="003A3FC9">
              <w:rPr>
                <w:rFonts w:hint="eastAsia"/>
                <w:kern w:val="0"/>
                <w:sz w:val="18"/>
                <w:szCs w:val="21"/>
              </w:rPr>
              <w:t>（</w:t>
            </w:r>
            <w:r w:rsidRPr="003A3FC9">
              <w:rPr>
                <w:kern w:val="0"/>
                <w:sz w:val="18"/>
                <w:szCs w:val="21"/>
              </w:rPr>
              <w:t>1</w:t>
            </w:r>
            <w:r w:rsidRPr="003A3FC9">
              <w:rPr>
                <w:rFonts w:hint="eastAsia"/>
                <w:kern w:val="0"/>
                <w:sz w:val="18"/>
                <w:szCs w:val="21"/>
              </w:rPr>
              <w:t>）热</w:t>
            </w:r>
            <w:r w:rsidR="00561944">
              <w:rPr>
                <w:rFonts w:hint="eastAsia"/>
                <w:kern w:val="0"/>
                <w:sz w:val="18"/>
                <w:szCs w:val="21"/>
              </w:rPr>
              <w:t>灼减率</w:t>
            </w:r>
          </w:p>
        </w:tc>
        <w:tc>
          <w:tcPr>
            <w:tcW w:w="791" w:type="pct"/>
            <w:vMerge w:val="restart"/>
            <w:vAlign w:val="center"/>
          </w:tcPr>
          <w:p w14:paraId="72CD591A" w14:textId="610891F2" w:rsidR="006016F7" w:rsidRPr="003A3FC9" w:rsidRDefault="00E5082D" w:rsidP="00D36D82">
            <w:pPr>
              <w:rPr>
                <w:kern w:val="0"/>
                <w:sz w:val="18"/>
                <w:szCs w:val="21"/>
              </w:rPr>
            </w:pPr>
            <w:r>
              <w:rPr>
                <w:rFonts w:hint="eastAsia"/>
                <w:kern w:val="0"/>
                <w:sz w:val="18"/>
                <w:szCs w:val="21"/>
              </w:rPr>
              <w:t>依据</w:t>
            </w:r>
            <w:r w:rsidR="00BE7CE6" w:rsidRPr="00BE7CE6">
              <w:rPr>
                <w:kern w:val="0"/>
                <w:sz w:val="18"/>
                <w:szCs w:val="21"/>
              </w:rPr>
              <w:t>GB/T</w:t>
            </w:r>
            <w:r w:rsidR="008C090A">
              <w:rPr>
                <w:kern w:val="0"/>
                <w:sz w:val="18"/>
                <w:szCs w:val="21"/>
              </w:rPr>
              <w:t xml:space="preserve"> </w:t>
            </w:r>
            <w:r w:rsidR="00BE7CE6" w:rsidRPr="00BE7CE6">
              <w:rPr>
                <w:kern w:val="0"/>
                <w:sz w:val="18"/>
                <w:szCs w:val="21"/>
              </w:rPr>
              <w:t>1028</w:t>
            </w:r>
            <w:r w:rsidR="00901BFF">
              <w:rPr>
                <w:rFonts w:hint="eastAsia"/>
                <w:kern w:val="0"/>
                <w:sz w:val="18"/>
                <w:szCs w:val="21"/>
              </w:rPr>
              <w:t>、</w:t>
            </w:r>
            <w:r w:rsidR="00901BFF" w:rsidRPr="00901BFF">
              <w:rPr>
                <w:kern w:val="0"/>
                <w:sz w:val="18"/>
                <w:szCs w:val="21"/>
              </w:rPr>
              <w:t>CJJ 90</w:t>
            </w:r>
            <w:r w:rsidR="008C090A">
              <w:rPr>
                <w:rFonts w:hint="eastAsia"/>
                <w:kern w:val="0"/>
                <w:sz w:val="18"/>
                <w:szCs w:val="21"/>
              </w:rPr>
              <w:t>等</w:t>
            </w:r>
            <w:r w:rsidR="006016F7" w:rsidRPr="003A3FC9">
              <w:rPr>
                <w:rFonts w:hint="eastAsia"/>
                <w:kern w:val="0"/>
                <w:sz w:val="18"/>
                <w:szCs w:val="21"/>
              </w:rPr>
              <w:t>相关文件及现场检测</w:t>
            </w:r>
          </w:p>
        </w:tc>
        <w:tc>
          <w:tcPr>
            <w:tcW w:w="330" w:type="pct"/>
            <w:shd w:val="clear" w:color="auto" w:fill="auto"/>
            <w:vAlign w:val="center"/>
          </w:tcPr>
          <w:p w14:paraId="4AE03D32" w14:textId="037589D7" w:rsidR="006016F7" w:rsidRPr="003A3FC9" w:rsidRDefault="00EE5D22" w:rsidP="00897343">
            <w:pPr>
              <w:widowControl/>
              <w:jc w:val="center"/>
              <w:rPr>
                <w:kern w:val="0"/>
                <w:sz w:val="18"/>
                <w:szCs w:val="21"/>
              </w:rPr>
            </w:pPr>
            <w:r>
              <w:rPr>
                <w:kern w:val="0"/>
                <w:sz w:val="18"/>
                <w:szCs w:val="21"/>
              </w:rPr>
              <w:t>9</w:t>
            </w:r>
          </w:p>
        </w:tc>
        <w:tc>
          <w:tcPr>
            <w:tcW w:w="1626" w:type="pct"/>
            <w:shd w:val="clear" w:color="auto" w:fill="auto"/>
            <w:vAlign w:val="center"/>
          </w:tcPr>
          <w:p w14:paraId="17987FA8" w14:textId="6C8AA93D" w:rsidR="006016F7" w:rsidRPr="003A3FC9" w:rsidRDefault="00E4560D" w:rsidP="00901BFF">
            <w:pPr>
              <w:widowControl/>
              <w:rPr>
                <w:kern w:val="0"/>
                <w:sz w:val="18"/>
                <w:szCs w:val="21"/>
              </w:rPr>
            </w:pPr>
            <w:r>
              <w:rPr>
                <w:rFonts w:hint="eastAsia"/>
                <w:kern w:val="0"/>
                <w:sz w:val="18"/>
                <w:szCs w:val="21"/>
              </w:rPr>
              <w:t>惰性气氛下</w:t>
            </w:r>
            <w:r w:rsidR="00901BFF">
              <w:rPr>
                <w:rFonts w:hint="eastAsia"/>
                <w:kern w:val="0"/>
                <w:sz w:val="18"/>
                <w:szCs w:val="21"/>
              </w:rPr>
              <w:t>热灼减率</w:t>
            </w:r>
            <w:r w:rsidR="006016F7" w:rsidRPr="003A3FC9">
              <w:rPr>
                <w:kern w:val="0"/>
                <w:sz w:val="18"/>
                <w:szCs w:val="21"/>
              </w:rPr>
              <w:t>达到</w:t>
            </w:r>
            <w:r w:rsidR="00901BFF">
              <w:rPr>
                <w:kern w:val="0"/>
                <w:sz w:val="18"/>
                <w:szCs w:val="21"/>
              </w:rPr>
              <w:t>3</w:t>
            </w:r>
            <w:r w:rsidR="006016F7" w:rsidRPr="003A3FC9">
              <w:rPr>
                <w:kern w:val="0"/>
                <w:sz w:val="18"/>
                <w:szCs w:val="21"/>
              </w:rPr>
              <w:t>%</w:t>
            </w:r>
            <w:r w:rsidR="00901BFF">
              <w:rPr>
                <w:rFonts w:hint="eastAsia"/>
                <w:kern w:val="0"/>
                <w:sz w:val="18"/>
                <w:szCs w:val="21"/>
              </w:rPr>
              <w:t>以下</w:t>
            </w:r>
            <w:r w:rsidR="006016F7" w:rsidRPr="003A3FC9">
              <w:rPr>
                <w:kern w:val="0"/>
                <w:sz w:val="18"/>
                <w:szCs w:val="21"/>
              </w:rPr>
              <w:t>，满分；</w:t>
            </w:r>
            <w:r w:rsidR="00901BFF">
              <w:rPr>
                <w:rFonts w:hint="eastAsia"/>
                <w:kern w:val="0"/>
                <w:sz w:val="18"/>
                <w:szCs w:val="21"/>
              </w:rPr>
              <w:t>若未</w:t>
            </w:r>
            <w:r w:rsidR="00901BFF">
              <w:rPr>
                <w:kern w:val="0"/>
                <w:sz w:val="18"/>
                <w:szCs w:val="21"/>
              </w:rPr>
              <w:t>达到</w:t>
            </w:r>
            <w:r w:rsidR="00901BFF">
              <w:rPr>
                <w:rFonts w:hint="eastAsia"/>
                <w:kern w:val="0"/>
                <w:sz w:val="18"/>
                <w:szCs w:val="21"/>
              </w:rPr>
              <w:t>5</w:t>
            </w:r>
            <w:r w:rsidR="00901BFF">
              <w:rPr>
                <w:kern w:val="0"/>
                <w:sz w:val="18"/>
                <w:szCs w:val="21"/>
              </w:rPr>
              <w:t>%</w:t>
            </w:r>
            <w:r w:rsidR="00901BFF">
              <w:rPr>
                <w:kern w:val="0"/>
                <w:sz w:val="18"/>
                <w:szCs w:val="21"/>
              </w:rPr>
              <w:t>以下，</w:t>
            </w:r>
            <w:r w:rsidR="00901BFF">
              <w:rPr>
                <w:rFonts w:hint="eastAsia"/>
                <w:kern w:val="0"/>
                <w:sz w:val="18"/>
                <w:szCs w:val="21"/>
              </w:rPr>
              <w:t>为</w:t>
            </w:r>
            <w:r w:rsidR="00901BFF">
              <w:rPr>
                <w:rFonts w:hint="eastAsia"/>
                <w:kern w:val="0"/>
                <w:sz w:val="18"/>
                <w:szCs w:val="21"/>
              </w:rPr>
              <w:t>0</w:t>
            </w:r>
            <w:r w:rsidR="00901BFF">
              <w:rPr>
                <w:rFonts w:hint="eastAsia"/>
                <w:kern w:val="0"/>
                <w:sz w:val="18"/>
                <w:szCs w:val="21"/>
              </w:rPr>
              <w:t>分；</w:t>
            </w:r>
            <w:r w:rsidR="008C4152">
              <w:rPr>
                <w:rFonts w:hint="eastAsia"/>
                <w:kern w:val="0"/>
                <w:sz w:val="18"/>
                <w:szCs w:val="21"/>
              </w:rPr>
              <w:t>其余</w:t>
            </w:r>
            <w:r w:rsidR="008C4152">
              <w:rPr>
                <w:kern w:val="0"/>
                <w:sz w:val="18"/>
                <w:szCs w:val="21"/>
              </w:rPr>
              <w:t>情况</w:t>
            </w:r>
            <w:r w:rsidR="008C4152">
              <w:rPr>
                <w:rFonts w:hint="eastAsia"/>
                <w:kern w:val="0"/>
                <w:sz w:val="18"/>
                <w:szCs w:val="21"/>
              </w:rPr>
              <w:t>按比例扣除</w:t>
            </w:r>
            <w:r w:rsidR="008C4152">
              <w:rPr>
                <w:kern w:val="0"/>
                <w:sz w:val="18"/>
                <w:szCs w:val="21"/>
              </w:rPr>
              <w:t>基础分</w:t>
            </w:r>
            <w:r w:rsidR="008C4152">
              <w:rPr>
                <w:rFonts w:hint="eastAsia"/>
                <w:kern w:val="0"/>
                <w:sz w:val="18"/>
                <w:szCs w:val="21"/>
              </w:rPr>
              <w:t>。</w:t>
            </w:r>
          </w:p>
        </w:tc>
        <w:tc>
          <w:tcPr>
            <w:tcW w:w="248" w:type="pct"/>
            <w:shd w:val="clear" w:color="auto" w:fill="auto"/>
            <w:vAlign w:val="center"/>
          </w:tcPr>
          <w:p w14:paraId="5066175D" w14:textId="77777777" w:rsidR="006016F7" w:rsidRPr="00DC1A8C" w:rsidRDefault="006016F7" w:rsidP="008709CD">
            <w:pPr>
              <w:widowControl/>
              <w:jc w:val="center"/>
              <w:rPr>
                <w:rFonts w:ascii="宋体" w:hAnsi="宋体" w:cs="宋体"/>
                <w:color w:val="000000"/>
                <w:kern w:val="0"/>
                <w:szCs w:val="21"/>
              </w:rPr>
            </w:pPr>
          </w:p>
        </w:tc>
      </w:tr>
      <w:tr w:rsidR="006016F7" w:rsidRPr="00B142D0" w14:paraId="53E847A0" w14:textId="77777777" w:rsidTr="002A3116">
        <w:trPr>
          <w:trHeight w:val="224"/>
          <w:jc w:val="center"/>
        </w:trPr>
        <w:tc>
          <w:tcPr>
            <w:tcW w:w="226" w:type="pct"/>
            <w:vMerge/>
            <w:shd w:val="clear" w:color="auto" w:fill="auto"/>
            <w:vAlign w:val="center"/>
          </w:tcPr>
          <w:p w14:paraId="1565E4F9" w14:textId="77777777" w:rsidR="006016F7" w:rsidRPr="003C6145" w:rsidRDefault="006016F7" w:rsidP="008709CD">
            <w:pPr>
              <w:widowControl/>
              <w:jc w:val="center"/>
              <w:rPr>
                <w:kern w:val="0"/>
                <w:sz w:val="18"/>
                <w:szCs w:val="21"/>
              </w:rPr>
            </w:pPr>
          </w:p>
        </w:tc>
        <w:tc>
          <w:tcPr>
            <w:tcW w:w="769" w:type="pct"/>
            <w:vMerge/>
            <w:shd w:val="clear" w:color="auto" w:fill="auto"/>
            <w:vAlign w:val="center"/>
          </w:tcPr>
          <w:p w14:paraId="010DE307" w14:textId="77777777" w:rsidR="006016F7" w:rsidRPr="003C6145" w:rsidRDefault="006016F7" w:rsidP="008709CD">
            <w:pPr>
              <w:widowControl/>
              <w:jc w:val="center"/>
              <w:rPr>
                <w:kern w:val="0"/>
                <w:sz w:val="18"/>
                <w:szCs w:val="21"/>
              </w:rPr>
            </w:pPr>
          </w:p>
        </w:tc>
        <w:tc>
          <w:tcPr>
            <w:tcW w:w="1010" w:type="pct"/>
            <w:gridSpan w:val="3"/>
            <w:shd w:val="clear" w:color="auto" w:fill="auto"/>
            <w:vAlign w:val="center"/>
          </w:tcPr>
          <w:p w14:paraId="0CCB2A5C" w14:textId="0519A05F" w:rsidR="008C0D5D" w:rsidRPr="003A3FC9" w:rsidRDefault="006016F7" w:rsidP="00CE458C">
            <w:pPr>
              <w:widowControl/>
              <w:jc w:val="left"/>
              <w:rPr>
                <w:kern w:val="0"/>
                <w:sz w:val="18"/>
                <w:szCs w:val="21"/>
              </w:rPr>
            </w:pPr>
            <w:r w:rsidRPr="00C772CD">
              <w:rPr>
                <w:rFonts w:hint="eastAsia"/>
                <w:kern w:val="0"/>
                <w:sz w:val="18"/>
                <w:szCs w:val="21"/>
              </w:rPr>
              <w:t>（</w:t>
            </w:r>
            <w:r w:rsidRPr="00C772CD">
              <w:rPr>
                <w:kern w:val="0"/>
                <w:sz w:val="18"/>
                <w:szCs w:val="21"/>
              </w:rPr>
              <w:t>2</w:t>
            </w:r>
            <w:r w:rsidRPr="00C772CD">
              <w:rPr>
                <w:rFonts w:hint="eastAsia"/>
                <w:kern w:val="0"/>
                <w:sz w:val="18"/>
                <w:szCs w:val="21"/>
              </w:rPr>
              <w:t>）</w:t>
            </w:r>
            <w:r w:rsidR="00431CD3">
              <w:rPr>
                <w:rFonts w:hint="eastAsia"/>
                <w:kern w:val="0"/>
                <w:sz w:val="18"/>
                <w:szCs w:val="21"/>
              </w:rPr>
              <w:t>单位固体废物处理</w:t>
            </w:r>
            <w:r w:rsidR="008C0D5D">
              <w:rPr>
                <w:rFonts w:hint="eastAsia"/>
                <w:kern w:val="0"/>
                <w:sz w:val="18"/>
                <w:szCs w:val="21"/>
              </w:rPr>
              <w:t>能耗</w:t>
            </w:r>
          </w:p>
        </w:tc>
        <w:tc>
          <w:tcPr>
            <w:tcW w:w="791" w:type="pct"/>
            <w:vMerge/>
            <w:shd w:val="clear" w:color="auto" w:fill="auto"/>
            <w:vAlign w:val="center"/>
          </w:tcPr>
          <w:p w14:paraId="6924C258" w14:textId="77777777" w:rsidR="006016F7" w:rsidRPr="003A3FC9" w:rsidRDefault="006016F7" w:rsidP="00D36D82">
            <w:pPr>
              <w:widowControl/>
              <w:rPr>
                <w:kern w:val="0"/>
                <w:sz w:val="18"/>
                <w:szCs w:val="21"/>
              </w:rPr>
            </w:pPr>
          </w:p>
        </w:tc>
        <w:tc>
          <w:tcPr>
            <w:tcW w:w="330" w:type="pct"/>
            <w:shd w:val="clear" w:color="auto" w:fill="auto"/>
            <w:vAlign w:val="center"/>
          </w:tcPr>
          <w:p w14:paraId="424094C7" w14:textId="578FA13E" w:rsidR="006016F7" w:rsidRPr="003A3FC9" w:rsidRDefault="00EE5D22" w:rsidP="00897343">
            <w:pPr>
              <w:widowControl/>
              <w:jc w:val="center"/>
              <w:rPr>
                <w:kern w:val="0"/>
                <w:sz w:val="18"/>
                <w:szCs w:val="21"/>
              </w:rPr>
            </w:pPr>
            <w:r>
              <w:rPr>
                <w:kern w:val="0"/>
                <w:sz w:val="18"/>
                <w:szCs w:val="21"/>
              </w:rPr>
              <w:t>9</w:t>
            </w:r>
          </w:p>
        </w:tc>
        <w:tc>
          <w:tcPr>
            <w:tcW w:w="1626" w:type="pct"/>
            <w:shd w:val="clear" w:color="auto" w:fill="auto"/>
            <w:vAlign w:val="center"/>
          </w:tcPr>
          <w:p w14:paraId="4298808B" w14:textId="4834DECD" w:rsidR="006016F7" w:rsidRPr="003A3FC9" w:rsidRDefault="00186E93" w:rsidP="00186E93">
            <w:pPr>
              <w:widowControl/>
              <w:rPr>
                <w:kern w:val="0"/>
                <w:sz w:val="18"/>
                <w:szCs w:val="21"/>
              </w:rPr>
            </w:pPr>
            <w:r>
              <w:rPr>
                <w:rFonts w:hint="eastAsia"/>
                <w:kern w:val="0"/>
                <w:sz w:val="18"/>
                <w:szCs w:val="21"/>
              </w:rPr>
              <w:t>单位固体废物处理能耗</w:t>
            </w:r>
            <w:r w:rsidR="006016F7" w:rsidRPr="003A3FC9">
              <w:rPr>
                <w:rFonts w:hint="eastAsia"/>
                <w:kern w:val="0"/>
                <w:sz w:val="18"/>
                <w:szCs w:val="21"/>
              </w:rPr>
              <w:t>达到设计要求，满分；</w:t>
            </w:r>
            <w:r w:rsidR="00C772CD">
              <w:rPr>
                <w:rFonts w:hint="eastAsia"/>
                <w:kern w:val="0"/>
                <w:sz w:val="18"/>
                <w:szCs w:val="21"/>
              </w:rPr>
              <w:t>若</w:t>
            </w:r>
            <w:r w:rsidR="008C090A">
              <w:rPr>
                <w:rFonts w:hint="eastAsia"/>
                <w:kern w:val="0"/>
                <w:sz w:val="18"/>
                <w:szCs w:val="21"/>
              </w:rPr>
              <w:t>超过设计</w:t>
            </w:r>
            <w:r w:rsidR="008C090A">
              <w:rPr>
                <w:kern w:val="0"/>
                <w:sz w:val="18"/>
                <w:szCs w:val="21"/>
              </w:rPr>
              <w:t>要求的</w:t>
            </w:r>
            <w:r w:rsidR="008C090A">
              <w:rPr>
                <w:rFonts w:hint="eastAsia"/>
                <w:kern w:val="0"/>
                <w:sz w:val="18"/>
                <w:szCs w:val="21"/>
              </w:rPr>
              <w:t>50</w:t>
            </w:r>
            <w:r w:rsidR="008C090A">
              <w:rPr>
                <w:kern w:val="0"/>
                <w:sz w:val="18"/>
                <w:szCs w:val="21"/>
              </w:rPr>
              <w:t>%</w:t>
            </w:r>
            <w:r w:rsidR="008C090A">
              <w:rPr>
                <w:kern w:val="0"/>
                <w:sz w:val="18"/>
                <w:szCs w:val="21"/>
              </w:rPr>
              <w:t>，为</w:t>
            </w:r>
            <w:r w:rsidR="008C090A">
              <w:rPr>
                <w:rFonts w:hint="eastAsia"/>
                <w:kern w:val="0"/>
                <w:sz w:val="18"/>
                <w:szCs w:val="21"/>
              </w:rPr>
              <w:t>0</w:t>
            </w:r>
            <w:r w:rsidR="008C090A">
              <w:rPr>
                <w:rFonts w:hint="eastAsia"/>
                <w:kern w:val="0"/>
                <w:sz w:val="18"/>
                <w:szCs w:val="21"/>
              </w:rPr>
              <w:t>分</w:t>
            </w:r>
            <w:r w:rsidR="008C090A">
              <w:rPr>
                <w:rFonts w:hint="eastAsia"/>
                <w:kern w:val="0"/>
                <w:sz w:val="18"/>
                <w:szCs w:val="18"/>
              </w:rPr>
              <w:t>；</w:t>
            </w:r>
            <w:r w:rsidR="008C090A">
              <w:rPr>
                <w:rFonts w:hint="eastAsia"/>
                <w:kern w:val="0"/>
                <w:sz w:val="18"/>
                <w:szCs w:val="21"/>
              </w:rPr>
              <w:t>其余</w:t>
            </w:r>
            <w:r w:rsidR="008C090A">
              <w:rPr>
                <w:kern w:val="0"/>
                <w:sz w:val="18"/>
                <w:szCs w:val="21"/>
              </w:rPr>
              <w:t>情况</w:t>
            </w:r>
            <w:r w:rsidR="00051314">
              <w:rPr>
                <w:rFonts w:hint="eastAsia"/>
                <w:kern w:val="0"/>
                <w:sz w:val="18"/>
                <w:szCs w:val="21"/>
              </w:rPr>
              <w:t>由</w:t>
            </w:r>
            <w:r w:rsidR="00051314">
              <w:rPr>
                <w:kern w:val="0"/>
                <w:sz w:val="18"/>
                <w:szCs w:val="21"/>
              </w:rPr>
              <w:t>专家</w:t>
            </w:r>
            <w:r w:rsidR="00051314">
              <w:rPr>
                <w:rFonts w:hint="eastAsia"/>
                <w:kern w:val="0"/>
                <w:sz w:val="18"/>
                <w:szCs w:val="21"/>
              </w:rPr>
              <w:t>比对</w:t>
            </w:r>
            <w:r w:rsidR="00051314">
              <w:rPr>
                <w:kern w:val="0"/>
                <w:sz w:val="18"/>
                <w:szCs w:val="21"/>
              </w:rPr>
              <w:t>认定</w:t>
            </w:r>
            <w:r w:rsidR="008C090A">
              <w:rPr>
                <w:rFonts w:hint="eastAsia"/>
                <w:kern w:val="0"/>
                <w:sz w:val="18"/>
                <w:szCs w:val="21"/>
              </w:rPr>
              <w:t>扣除</w:t>
            </w:r>
            <w:r w:rsidR="008C090A">
              <w:rPr>
                <w:kern w:val="0"/>
                <w:sz w:val="18"/>
                <w:szCs w:val="21"/>
              </w:rPr>
              <w:t>基础分</w:t>
            </w:r>
            <w:r w:rsidR="008C090A">
              <w:rPr>
                <w:rFonts w:hint="eastAsia"/>
                <w:kern w:val="0"/>
                <w:sz w:val="18"/>
                <w:szCs w:val="21"/>
              </w:rPr>
              <w:t>。</w:t>
            </w:r>
          </w:p>
        </w:tc>
        <w:tc>
          <w:tcPr>
            <w:tcW w:w="248" w:type="pct"/>
            <w:shd w:val="clear" w:color="auto" w:fill="auto"/>
            <w:vAlign w:val="center"/>
          </w:tcPr>
          <w:p w14:paraId="6F881DB3" w14:textId="77777777" w:rsidR="006016F7" w:rsidRPr="003C6145" w:rsidRDefault="006016F7" w:rsidP="008709CD">
            <w:pPr>
              <w:widowControl/>
              <w:rPr>
                <w:kern w:val="0"/>
                <w:sz w:val="18"/>
                <w:szCs w:val="21"/>
              </w:rPr>
            </w:pPr>
          </w:p>
        </w:tc>
      </w:tr>
      <w:tr w:rsidR="006016F7" w:rsidRPr="00B142D0" w14:paraId="4AB6B320" w14:textId="77777777" w:rsidTr="00051314">
        <w:trPr>
          <w:trHeight w:val="1507"/>
          <w:jc w:val="center"/>
        </w:trPr>
        <w:tc>
          <w:tcPr>
            <w:tcW w:w="226" w:type="pct"/>
            <w:vMerge/>
            <w:shd w:val="clear" w:color="auto" w:fill="auto"/>
            <w:vAlign w:val="center"/>
          </w:tcPr>
          <w:p w14:paraId="111098AC" w14:textId="77777777" w:rsidR="006016F7" w:rsidRPr="003C6145" w:rsidRDefault="006016F7" w:rsidP="008709CD">
            <w:pPr>
              <w:jc w:val="center"/>
              <w:rPr>
                <w:kern w:val="0"/>
                <w:sz w:val="18"/>
                <w:szCs w:val="21"/>
              </w:rPr>
            </w:pPr>
          </w:p>
        </w:tc>
        <w:tc>
          <w:tcPr>
            <w:tcW w:w="769" w:type="pct"/>
            <w:vMerge/>
            <w:shd w:val="clear" w:color="auto" w:fill="auto"/>
            <w:vAlign w:val="center"/>
          </w:tcPr>
          <w:p w14:paraId="44BDC644" w14:textId="77777777" w:rsidR="006016F7" w:rsidRPr="003C6145" w:rsidRDefault="006016F7" w:rsidP="008709CD">
            <w:pPr>
              <w:widowControl/>
              <w:jc w:val="left"/>
              <w:rPr>
                <w:kern w:val="0"/>
                <w:sz w:val="18"/>
                <w:szCs w:val="21"/>
              </w:rPr>
            </w:pPr>
          </w:p>
        </w:tc>
        <w:tc>
          <w:tcPr>
            <w:tcW w:w="1010" w:type="pct"/>
            <w:gridSpan w:val="3"/>
            <w:shd w:val="clear" w:color="auto" w:fill="auto"/>
            <w:vAlign w:val="center"/>
          </w:tcPr>
          <w:p w14:paraId="3F6BF8FE" w14:textId="60F1E605" w:rsidR="006016F7" w:rsidRPr="003A3FC9" w:rsidRDefault="006016F7" w:rsidP="005F0883">
            <w:pPr>
              <w:widowControl/>
              <w:jc w:val="left"/>
              <w:rPr>
                <w:kern w:val="0"/>
                <w:sz w:val="18"/>
                <w:szCs w:val="21"/>
              </w:rPr>
            </w:pPr>
            <w:r w:rsidRPr="003A3FC9">
              <w:rPr>
                <w:rFonts w:hint="eastAsia"/>
                <w:kern w:val="0"/>
                <w:sz w:val="18"/>
                <w:szCs w:val="21"/>
              </w:rPr>
              <w:t>（</w:t>
            </w:r>
            <w:r w:rsidRPr="003A3FC9">
              <w:rPr>
                <w:kern w:val="0"/>
                <w:sz w:val="18"/>
                <w:szCs w:val="21"/>
              </w:rPr>
              <w:t>3</w:t>
            </w:r>
            <w:r w:rsidR="00443899">
              <w:rPr>
                <w:rFonts w:hint="eastAsia"/>
                <w:kern w:val="0"/>
                <w:sz w:val="18"/>
                <w:szCs w:val="21"/>
              </w:rPr>
              <w:t>）余热</w:t>
            </w:r>
            <w:r w:rsidRPr="003A3FC9">
              <w:rPr>
                <w:rFonts w:hint="eastAsia"/>
                <w:kern w:val="0"/>
                <w:sz w:val="18"/>
                <w:szCs w:val="21"/>
              </w:rPr>
              <w:t>利用率</w:t>
            </w:r>
          </w:p>
        </w:tc>
        <w:tc>
          <w:tcPr>
            <w:tcW w:w="791" w:type="pct"/>
            <w:vMerge/>
            <w:shd w:val="clear" w:color="auto" w:fill="auto"/>
            <w:vAlign w:val="center"/>
          </w:tcPr>
          <w:p w14:paraId="2C3BFD65" w14:textId="77777777" w:rsidR="006016F7" w:rsidRPr="003A3FC9" w:rsidRDefault="006016F7" w:rsidP="00D36D82">
            <w:pPr>
              <w:widowControl/>
              <w:rPr>
                <w:kern w:val="0"/>
                <w:sz w:val="18"/>
                <w:szCs w:val="21"/>
              </w:rPr>
            </w:pPr>
          </w:p>
        </w:tc>
        <w:tc>
          <w:tcPr>
            <w:tcW w:w="330" w:type="pct"/>
            <w:shd w:val="clear" w:color="auto" w:fill="auto"/>
            <w:vAlign w:val="center"/>
          </w:tcPr>
          <w:p w14:paraId="1474CC5C" w14:textId="2DFDAF18" w:rsidR="006016F7" w:rsidRPr="003A3FC9" w:rsidRDefault="00EE5D22" w:rsidP="00897343">
            <w:pPr>
              <w:widowControl/>
              <w:jc w:val="center"/>
              <w:rPr>
                <w:kern w:val="0"/>
                <w:sz w:val="18"/>
                <w:szCs w:val="21"/>
              </w:rPr>
            </w:pPr>
            <w:r>
              <w:rPr>
                <w:kern w:val="0"/>
                <w:sz w:val="18"/>
                <w:szCs w:val="21"/>
              </w:rPr>
              <w:t>4</w:t>
            </w:r>
          </w:p>
        </w:tc>
        <w:tc>
          <w:tcPr>
            <w:tcW w:w="1626" w:type="pct"/>
            <w:shd w:val="clear" w:color="auto" w:fill="auto"/>
            <w:vAlign w:val="center"/>
          </w:tcPr>
          <w:p w14:paraId="5FD08F88" w14:textId="393B9712" w:rsidR="006016F7" w:rsidRPr="003A3FC9" w:rsidRDefault="00D86955" w:rsidP="00FE7F06">
            <w:pPr>
              <w:widowControl/>
              <w:rPr>
                <w:kern w:val="0"/>
                <w:sz w:val="18"/>
                <w:szCs w:val="21"/>
              </w:rPr>
            </w:pPr>
            <w:r>
              <w:rPr>
                <w:rFonts w:hint="eastAsia"/>
                <w:kern w:val="0"/>
                <w:sz w:val="18"/>
                <w:szCs w:val="21"/>
              </w:rPr>
              <w:t>余热</w:t>
            </w:r>
            <w:r w:rsidR="006016F7" w:rsidRPr="003A3FC9">
              <w:rPr>
                <w:rFonts w:hint="eastAsia"/>
                <w:kern w:val="0"/>
                <w:sz w:val="18"/>
                <w:szCs w:val="21"/>
              </w:rPr>
              <w:t>回收利用率达到设计要求，满分；</w:t>
            </w:r>
            <w:r>
              <w:rPr>
                <w:rFonts w:hint="eastAsia"/>
                <w:kern w:val="0"/>
                <w:sz w:val="18"/>
                <w:szCs w:val="21"/>
              </w:rPr>
              <w:t>若</w:t>
            </w:r>
            <w:r>
              <w:rPr>
                <w:kern w:val="0"/>
                <w:sz w:val="18"/>
                <w:szCs w:val="21"/>
              </w:rPr>
              <w:t>未达到</w:t>
            </w:r>
            <w:r>
              <w:rPr>
                <w:rFonts w:hint="eastAsia"/>
                <w:kern w:val="0"/>
                <w:sz w:val="18"/>
                <w:szCs w:val="21"/>
              </w:rPr>
              <w:t>设计</w:t>
            </w:r>
            <w:r>
              <w:rPr>
                <w:kern w:val="0"/>
                <w:sz w:val="18"/>
                <w:szCs w:val="21"/>
              </w:rPr>
              <w:t>要求的</w:t>
            </w:r>
            <w:r>
              <w:rPr>
                <w:rFonts w:hint="eastAsia"/>
                <w:kern w:val="0"/>
                <w:sz w:val="18"/>
                <w:szCs w:val="21"/>
              </w:rPr>
              <w:t>1/2</w:t>
            </w:r>
            <w:r>
              <w:rPr>
                <w:rFonts w:hint="eastAsia"/>
                <w:kern w:val="0"/>
                <w:sz w:val="18"/>
                <w:szCs w:val="21"/>
              </w:rPr>
              <w:t>，</w:t>
            </w:r>
            <w:r>
              <w:rPr>
                <w:kern w:val="0"/>
                <w:sz w:val="18"/>
                <w:szCs w:val="21"/>
              </w:rPr>
              <w:t>为</w:t>
            </w:r>
            <w:r>
              <w:rPr>
                <w:rFonts w:hint="eastAsia"/>
                <w:kern w:val="0"/>
                <w:sz w:val="18"/>
                <w:szCs w:val="21"/>
              </w:rPr>
              <w:t>0</w:t>
            </w:r>
            <w:r>
              <w:rPr>
                <w:rFonts w:hint="eastAsia"/>
                <w:kern w:val="0"/>
                <w:sz w:val="18"/>
                <w:szCs w:val="21"/>
              </w:rPr>
              <w:t>分</w:t>
            </w:r>
            <w:r>
              <w:rPr>
                <w:rFonts w:hint="eastAsia"/>
                <w:kern w:val="0"/>
                <w:sz w:val="18"/>
                <w:szCs w:val="18"/>
              </w:rPr>
              <w:t>；</w:t>
            </w:r>
            <w:r w:rsidR="00051314">
              <w:rPr>
                <w:rFonts w:hint="eastAsia"/>
                <w:kern w:val="0"/>
                <w:sz w:val="18"/>
                <w:szCs w:val="21"/>
              </w:rPr>
              <w:t>其余</w:t>
            </w:r>
            <w:r w:rsidR="00051314">
              <w:rPr>
                <w:kern w:val="0"/>
                <w:sz w:val="18"/>
                <w:szCs w:val="21"/>
              </w:rPr>
              <w:t>情况</w:t>
            </w:r>
            <w:r w:rsidR="00051314">
              <w:rPr>
                <w:rFonts w:hint="eastAsia"/>
                <w:kern w:val="0"/>
                <w:sz w:val="18"/>
                <w:szCs w:val="21"/>
              </w:rPr>
              <w:t>由</w:t>
            </w:r>
            <w:r w:rsidR="00051314">
              <w:rPr>
                <w:kern w:val="0"/>
                <w:sz w:val="18"/>
                <w:szCs w:val="21"/>
              </w:rPr>
              <w:t>专家</w:t>
            </w:r>
            <w:r w:rsidR="00051314">
              <w:rPr>
                <w:rFonts w:hint="eastAsia"/>
                <w:kern w:val="0"/>
                <w:sz w:val="18"/>
                <w:szCs w:val="21"/>
              </w:rPr>
              <w:t>比对</w:t>
            </w:r>
            <w:r w:rsidR="00051314">
              <w:rPr>
                <w:kern w:val="0"/>
                <w:sz w:val="18"/>
                <w:szCs w:val="21"/>
              </w:rPr>
              <w:t>认定</w:t>
            </w:r>
            <w:r w:rsidR="00051314">
              <w:rPr>
                <w:rFonts w:hint="eastAsia"/>
                <w:kern w:val="0"/>
                <w:sz w:val="18"/>
                <w:szCs w:val="21"/>
              </w:rPr>
              <w:t>扣除</w:t>
            </w:r>
            <w:r w:rsidR="00051314">
              <w:rPr>
                <w:kern w:val="0"/>
                <w:sz w:val="18"/>
                <w:szCs w:val="21"/>
              </w:rPr>
              <w:t>基础分</w:t>
            </w:r>
            <w:r>
              <w:rPr>
                <w:rFonts w:hint="eastAsia"/>
                <w:kern w:val="0"/>
                <w:sz w:val="18"/>
                <w:szCs w:val="21"/>
              </w:rPr>
              <w:t>。</w:t>
            </w:r>
          </w:p>
        </w:tc>
        <w:tc>
          <w:tcPr>
            <w:tcW w:w="248" w:type="pct"/>
            <w:shd w:val="clear" w:color="auto" w:fill="auto"/>
            <w:vAlign w:val="center"/>
          </w:tcPr>
          <w:p w14:paraId="5F1F3164" w14:textId="77777777" w:rsidR="006016F7" w:rsidRPr="003C6145" w:rsidRDefault="006016F7" w:rsidP="008709CD">
            <w:pPr>
              <w:widowControl/>
              <w:rPr>
                <w:kern w:val="0"/>
                <w:sz w:val="18"/>
                <w:szCs w:val="21"/>
              </w:rPr>
            </w:pPr>
          </w:p>
        </w:tc>
      </w:tr>
      <w:tr w:rsidR="006016F7" w:rsidRPr="00B142D0" w14:paraId="38D1DD68" w14:textId="77777777" w:rsidTr="002A3116">
        <w:trPr>
          <w:trHeight w:val="350"/>
          <w:jc w:val="center"/>
        </w:trPr>
        <w:tc>
          <w:tcPr>
            <w:tcW w:w="226" w:type="pct"/>
            <w:vMerge/>
            <w:shd w:val="clear" w:color="auto" w:fill="auto"/>
            <w:vAlign w:val="center"/>
          </w:tcPr>
          <w:p w14:paraId="5E02BEBF" w14:textId="77777777" w:rsidR="006016F7" w:rsidRPr="003C6145" w:rsidRDefault="006016F7" w:rsidP="008709CD">
            <w:pPr>
              <w:jc w:val="center"/>
              <w:rPr>
                <w:kern w:val="0"/>
                <w:sz w:val="18"/>
                <w:szCs w:val="21"/>
              </w:rPr>
            </w:pPr>
          </w:p>
        </w:tc>
        <w:tc>
          <w:tcPr>
            <w:tcW w:w="769" w:type="pct"/>
            <w:vMerge/>
            <w:shd w:val="clear" w:color="auto" w:fill="auto"/>
            <w:vAlign w:val="center"/>
          </w:tcPr>
          <w:p w14:paraId="2A5C8359" w14:textId="77777777" w:rsidR="006016F7" w:rsidRPr="003C6145" w:rsidRDefault="006016F7" w:rsidP="008709CD">
            <w:pPr>
              <w:widowControl/>
              <w:jc w:val="left"/>
              <w:rPr>
                <w:kern w:val="0"/>
                <w:sz w:val="18"/>
                <w:szCs w:val="21"/>
              </w:rPr>
            </w:pPr>
          </w:p>
        </w:tc>
        <w:tc>
          <w:tcPr>
            <w:tcW w:w="1010" w:type="pct"/>
            <w:gridSpan w:val="3"/>
            <w:shd w:val="clear" w:color="auto" w:fill="auto"/>
            <w:vAlign w:val="center"/>
          </w:tcPr>
          <w:p w14:paraId="3A27BEA1" w14:textId="77777777" w:rsidR="006016F7" w:rsidRPr="008738DD" w:rsidRDefault="006016F7" w:rsidP="005F0883">
            <w:pPr>
              <w:widowControl/>
              <w:jc w:val="left"/>
              <w:rPr>
                <w:color w:val="0070C0"/>
                <w:kern w:val="0"/>
                <w:sz w:val="18"/>
                <w:szCs w:val="21"/>
              </w:rPr>
            </w:pPr>
            <w:r w:rsidRPr="008738DD">
              <w:rPr>
                <w:color w:val="000000"/>
                <w:kern w:val="0"/>
                <w:sz w:val="18"/>
                <w:szCs w:val="21"/>
              </w:rPr>
              <w:t>（</w:t>
            </w:r>
            <w:r>
              <w:rPr>
                <w:color w:val="000000"/>
                <w:kern w:val="0"/>
                <w:sz w:val="18"/>
                <w:szCs w:val="21"/>
              </w:rPr>
              <w:t>4</w:t>
            </w:r>
            <w:r w:rsidRPr="008738DD">
              <w:rPr>
                <w:color w:val="000000"/>
                <w:kern w:val="0"/>
                <w:sz w:val="18"/>
                <w:szCs w:val="21"/>
              </w:rPr>
              <w:t>）热解气利用率</w:t>
            </w:r>
          </w:p>
        </w:tc>
        <w:tc>
          <w:tcPr>
            <w:tcW w:w="791" w:type="pct"/>
            <w:vMerge/>
            <w:shd w:val="clear" w:color="auto" w:fill="auto"/>
            <w:vAlign w:val="center"/>
          </w:tcPr>
          <w:p w14:paraId="21C90367" w14:textId="77777777" w:rsidR="006016F7" w:rsidRPr="003C6145" w:rsidRDefault="006016F7" w:rsidP="00D36D82">
            <w:pPr>
              <w:widowControl/>
              <w:rPr>
                <w:kern w:val="0"/>
                <w:sz w:val="18"/>
                <w:szCs w:val="21"/>
              </w:rPr>
            </w:pPr>
          </w:p>
        </w:tc>
        <w:tc>
          <w:tcPr>
            <w:tcW w:w="330" w:type="pct"/>
            <w:shd w:val="clear" w:color="auto" w:fill="auto"/>
            <w:vAlign w:val="center"/>
          </w:tcPr>
          <w:p w14:paraId="379442E3" w14:textId="28CCB98F" w:rsidR="006016F7" w:rsidRPr="003C6145" w:rsidRDefault="00EE5D22" w:rsidP="00897343">
            <w:pPr>
              <w:widowControl/>
              <w:jc w:val="center"/>
              <w:rPr>
                <w:kern w:val="0"/>
                <w:sz w:val="18"/>
                <w:szCs w:val="21"/>
              </w:rPr>
            </w:pPr>
            <w:r>
              <w:rPr>
                <w:kern w:val="0"/>
                <w:sz w:val="18"/>
                <w:szCs w:val="21"/>
              </w:rPr>
              <w:t>4</w:t>
            </w:r>
          </w:p>
        </w:tc>
        <w:tc>
          <w:tcPr>
            <w:tcW w:w="1626" w:type="pct"/>
            <w:shd w:val="clear" w:color="auto" w:fill="auto"/>
            <w:vAlign w:val="center"/>
          </w:tcPr>
          <w:p w14:paraId="4DD6C858" w14:textId="53635214" w:rsidR="006016F7" w:rsidRPr="003C6145" w:rsidRDefault="006016F7" w:rsidP="00FE7F06">
            <w:pPr>
              <w:widowControl/>
              <w:rPr>
                <w:kern w:val="0"/>
                <w:sz w:val="18"/>
                <w:szCs w:val="21"/>
              </w:rPr>
            </w:pPr>
            <w:r w:rsidRPr="003C6145">
              <w:rPr>
                <w:kern w:val="0"/>
                <w:sz w:val="18"/>
                <w:szCs w:val="21"/>
              </w:rPr>
              <w:t>热解气利用率达到设计要求，满分；</w:t>
            </w:r>
            <w:r w:rsidR="00D86955">
              <w:rPr>
                <w:rFonts w:hint="eastAsia"/>
                <w:kern w:val="0"/>
                <w:sz w:val="18"/>
                <w:szCs w:val="21"/>
              </w:rPr>
              <w:t>若</w:t>
            </w:r>
            <w:r w:rsidR="00D86955">
              <w:rPr>
                <w:kern w:val="0"/>
                <w:sz w:val="18"/>
                <w:szCs w:val="21"/>
              </w:rPr>
              <w:t>未达到</w:t>
            </w:r>
            <w:r w:rsidR="00D86955">
              <w:rPr>
                <w:rFonts w:hint="eastAsia"/>
                <w:kern w:val="0"/>
                <w:sz w:val="18"/>
                <w:szCs w:val="21"/>
              </w:rPr>
              <w:t>设计</w:t>
            </w:r>
            <w:r w:rsidR="00D86955">
              <w:rPr>
                <w:kern w:val="0"/>
                <w:sz w:val="18"/>
                <w:szCs w:val="21"/>
              </w:rPr>
              <w:t>要求的</w:t>
            </w:r>
            <w:r w:rsidR="00D86955">
              <w:rPr>
                <w:rFonts w:hint="eastAsia"/>
                <w:kern w:val="0"/>
                <w:sz w:val="18"/>
                <w:szCs w:val="21"/>
              </w:rPr>
              <w:t>1/2</w:t>
            </w:r>
            <w:r w:rsidR="00D86955">
              <w:rPr>
                <w:rFonts w:hint="eastAsia"/>
                <w:kern w:val="0"/>
                <w:sz w:val="18"/>
                <w:szCs w:val="21"/>
              </w:rPr>
              <w:t>，</w:t>
            </w:r>
            <w:r w:rsidR="00D86955">
              <w:rPr>
                <w:kern w:val="0"/>
                <w:sz w:val="18"/>
                <w:szCs w:val="21"/>
              </w:rPr>
              <w:t>为</w:t>
            </w:r>
            <w:r w:rsidR="00D86955">
              <w:rPr>
                <w:rFonts w:hint="eastAsia"/>
                <w:kern w:val="0"/>
                <w:sz w:val="18"/>
                <w:szCs w:val="21"/>
              </w:rPr>
              <w:t>0</w:t>
            </w:r>
            <w:r w:rsidR="00D86955">
              <w:rPr>
                <w:rFonts w:hint="eastAsia"/>
                <w:kern w:val="0"/>
                <w:sz w:val="18"/>
                <w:szCs w:val="21"/>
              </w:rPr>
              <w:t>分</w:t>
            </w:r>
            <w:r w:rsidR="00D86955">
              <w:rPr>
                <w:rFonts w:hint="eastAsia"/>
                <w:kern w:val="0"/>
                <w:sz w:val="18"/>
                <w:szCs w:val="18"/>
              </w:rPr>
              <w:t>；</w:t>
            </w:r>
            <w:r w:rsidR="00051314">
              <w:rPr>
                <w:rFonts w:hint="eastAsia"/>
                <w:kern w:val="0"/>
                <w:sz w:val="18"/>
                <w:szCs w:val="21"/>
              </w:rPr>
              <w:t>其余</w:t>
            </w:r>
            <w:r w:rsidR="00051314">
              <w:rPr>
                <w:kern w:val="0"/>
                <w:sz w:val="18"/>
                <w:szCs w:val="21"/>
              </w:rPr>
              <w:t>情况</w:t>
            </w:r>
            <w:r w:rsidR="00051314">
              <w:rPr>
                <w:rFonts w:hint="eastAsia"/>
                <w:kern w:val="0"/>
                <w:sz w:val="18"/>
                <w:szCs w:val="21"/>
              </w:rPr>
              <w:t>由</w:t>
            </w:r>
            <w:r w:rsidR="00051314">
              <w:rPr>
                <w:kern w:val="0"/>
                <w:sz w:val="18"/>
                <w:szCs w:val="21"/>
              </w:rPr>
              <w:t>专家</w:t>
            </w:r>
            <w:r w:rsidR="00051314">
              <w:rPr>
                <w:rFonts w:hint="eastAsia"/>
                <w:kern w:val="0"/>
                <w:sz w:val="18"/>
                <w:szCs w:val="21"/>
              </w:rPr>
              <w:t>比对</w:t>
            </w:r>
            <w:r w:rsidR="00051314">
              <w:rPr>
                <w:kern w:val="0"/>
                <w:sz w:val="18"/>
                <w:szCs w:val="21"/>
              </w:rPr>
              <w:t>认定</w:t>
            </w:r>
            <w:r w:rsidR="00051314">
              <w:rPr>
                <w:rFonts w:hint="eastAsia"/>
                <w:kern w:val="0"/>
                <w:sz w:val="18"/>
                <w:szCs w:val="21"/>
              </w:rPr>
              <w:t>扣除</w:t>
            </w:r>
            <w:r w:rsidR="00051314">
              <w:rPr>
                <w:kern w:val="0"/>
                <w:sz w:val="18"/>
                <w:szCs w:val="21"/>
              </w:rPr>
              <w:t>基础分</w:t>
            </w:r>
            <w:r w:rsidR="00D86955">
              <w:rPr>
                <w:rFonts w:hint="eastAsia"/>
                <w:kern w:val="0"/>
                <w:sz w:val="18"/>
                <w:szCs w:val="21"/>
              </w:rPr>
              <w:t>。</w:t>
            </w:r>
          </w:p>
        </w:tc>
        <w:tc>
          <w:tcPr>
            <w:tcW w:w="248" w:type="pct"/>
            <w:shd w:val="clear" w:color="auto" w:fill="auto"/>
            <w:vAlign w:val="center"/>
          </w:tcPr>
          <w:p w14:paraId="43D0B58E" w14:textId="77777777" w:rsidR="006016F7" w:rsidRPr="003C6145" w:rsidRDefault="006016F7" w:rsidP="008709CD">
            <w:pPr>
              <w:widowControl/>
              <w:rPr>
                <w:kern w:val="0"/>
                <w:sz w:val="18"/>
                <w:szCs w:val="21"/>
              </w:rPr>
            </w:pPr>
          </w:p>
        </w:tc>
      </w:tr>
      <w:tr w:rsidR="006016F7" w:rsidRPr="00B142D0" w14:paraId="39F16869" w14:textId="77777777" w:rsidTr="002A3116">
        <w:trPr>
          <w:trHeight w:val="350"/>
          <w:jc w:val="center"/>
        </w:trPr>
        <w:tc>
          <w:tcPr>
            <w:tcW w:w="226" w:type="pct"/>
            <w:vMerge/>
            <w:shd w:val="clear" w:color="auto" w:fill="auto"/>
            <w:vAlign w:val="center"/>
          </w:tcPr>
          <w:p w14:paraId="6627A9EF" w14:textId="77777777" w:rsidR="006016F7" w:rsidRPr="003C6145" w:rsidRDefault="006016F7" w:rsidP="008709CD">
            <w:pPr>
              <w:widowControl/>
              <w:jc w:val="center"/>
              <w:rPr>
                <w:kern w:val="0"/>
                <w:sz w:val="18"/>
                <w:szCs w:val="21"/>
              </w:rPr>
            </w:pPr>
          </w:p>
        </w:tc>
        <w:tc>
          <w:tcPr>
            <w:tcW w:w="769" w:type="pct"/>
            <w:vMerge/>
            <w:shd w:val="clear" w:color="auto" w:fill="auto"/>
            <w:vAlign w:val="center"/>
          </w:tcPr>
          <w:p w14:paraId="1AAF16C9" w14:textId="77777777" w:rsidR="006016F7" w:rsidRPr="003C6145" w:rsidRDefault="006016F7" w:rsidP="008709CD">
            <w:pPr>
              <w:widowControl/>
              <w:jc w:val="left"/>
              <w:rPr>
                <w:kern w:val="0"/>
                <w:sz w:val="18"/>
                <w:szCs w:val="21"/>
              </w:rPr>
            </w:pPr>
          </w:p>
        </w:tc>
        <w:tc>
          <w:tcPr>
            <w:tcW w:w="1010" w:type="pct"/>
            <w:gridSpan w:val="3"/>
            <w:shd w:val="clear" w:color="auto" w:fill="auto"/>
            <w:vAlign w:val="center"/>
          </w:tcPr>
          <w:p w14:paraId="4A09D225" w14:textId="77777777" w:rsidR="006016F7" w:rsidRPr="003A3FC9" w:rsidRDefault="006016F7" w:rsidP="005F0883">
            <w:pPr>
              <w:widowControl/>
              <w:jc w:val="left"/>
              <w:rPr>
                <w:strike/>
                <w:kern w:val="0"/>
                <w:sz w:val="18"/>
                <w:szCs w:val="21"/>
              </w:rPr>
            </w:pPr>
            <w:r w:rsidRPr="003A3FC9">
              <w:rPr>
                <w:rFonts w:hint="eastAsia"/>
                <w:kern w:val="0"/>
                <w:sz w:val="18"/>
                <w:szCs w:val="21"/>
              </w:rPr>
              <w:t>（</w:t>
            </w:r>
            <w:r w:rsidRPr="003A3FC9">
              <w:rPr>
                <w:rFonts w:hint="eastAsia"/>
                <w:kern w:val="0"/>
                <w:sz w:val="18"/>
                <w:szCs w:val="21"/>
              </w:rPr>
              <w:t>5</w:t>
            </w:r>
            <w:r w:rsidRPr="003A3FC9">
              <w:rPr>
                <w:rFonts w:hint="eastAsia"/>
                <w:kern w:val="0"/>
                <w:sz w:val="18"/>
                <w:szCs w:val="21"/>
              </w:rPr>
              <w:t>）经济</w:t>
            </w:r>
            <w:r w:rsidRPr="003A3FC9">
              <w:rPr>
                <w:kern w:val="0"/>
                <w:sz w:val="18"/>
                <w:szCs w:val="21"/>
              </w:rPr>
              <w:t>效益</w:t>
            </w:r>
          </w:p>
        </w:tc>
        <w:tc>
          <w:tcPr>
            <w:tcW w:w="791" w:type="pct"/>
            <w:vMerge/>
            <w:shd w:val="clear" w:color="auto" w:fill="auto"/>
            <w:vAlign w:val="center"/>
          </w:tcPr>
          <w:p w14:paraId="75CFA6F6" w14:textId="77777777" w:rsidR="006016F7" w:rsidRPr="003A3FC9" w:rsidRDefault="006016F7" w:rsidP="00D36D82">
            <w:pPr>
              <w:widowControl/>
              <w:rPr>
                <w:kern w:val="0"/>
                <w:sz w:val="18"/>
                <w:szCs w:val="21"/>
              </w:rPr>
            </w:pPr>
          </w:p>
        </w:tc>
        <w:tc>
          <w:tcPr>
            <w:tcW w:w="330" w:type="pct"/>
            <w:shd w:val="clear" w:color="auto" w:fill="auto"/>
            <w:vAlign w:val="center"/>
          </w:tcPr>
          <w:p w14:paraId="3A451D2F" w14:textId="0352B579" w:rsidR="006016F7" w:rsidRPr="003A3FC9" w:rsidRDefault="00EE5D22" w:rsidP="00897343">
            <w:pPr>
              <w:widowControl/>
              <w:jc w:val="center"/>
              <w:rPr>
                <w:kern w:val="0"/>
                <w:sz w:val="18"/>
                <w:szCs w:val="21"/>
              </w:rPr>
            </w:pPr>
            <w:r>
              <w:rPr>
                <w:kern w:val="0"/>
                <w:sz w:val="18"/>
                <w:szCs w:val="21"/>
              </w:rPr>
              <w:t>9</w:t>
            </w:r>
          </w:p>
        </w:tc>
        <w:tc>
          <w:tcPr>
            <w:tcW w:w="1626" w:type="pct"/>
            <w:shd w:val="clear" w:color="auto" w:fill="auto"/>
            <w:vAlign w:val="center"/>
          </w:tcPr>
          <w:p w14:paraId="087D6A9F" w14:textId="5BC080B6" w:rsidR="006016F7" w:rsidRPr="003A3FC9" w:rsidRDefault="006016F7" w:rsidP="00FE7F06">
            <w:pPr>
              <w:widowControl/>
              <w:rPr>
                <w:kern w:val="0"/>
                <w:sz w:val="18"/>
                <w:szCs w:val="21"/>
              </w:rPr>
            </w:pPr>
            <w:r w:rsidRPr="003A3FC9">
              <w:rPr>
                <w:kern w:val="0"/>
                <w:sz w:val="18"/>
                <w:szCs w:val="21"/>
              </w:rPr>
              <w:t>达到设计</w:t>
            </w:r>
            <w:r w:rsidRPr="003A3FC9">
              <w:rPr>
                <w:rFonts w:hint="eastAsia"/>
                <w:kern w:val="0"/>
                <w:sz w:val="18"/>
                <w:szCs w:val="21"/>
              </w:rPr>
              <w:t>的</w:t>
            </w:r>
            <w:r w:rsidRPr="003A3FC9">
              <w:rPr>
                <w:kern w:val="0"/>
                <w:sz w:val="18"/>
                <w:szCs w:val="21"/>
              </w:rPr>
              <w:t>经济效益，满分；</w:t>
            </w:r>
            <w:r w:rsidR="00D86955">
              <w:rPr>
                <w:rFonts w:hint="eastAsia"/>
                <w:kern w:val="0"/>
                <w:sz w:val="18"/>
                <w:szCs w:val="21"/>
              </w:rPr>
              <w:t>若</w:t>
            </w:r>
            <w:r w:rsidR="00D86955">
              <w:rPr>
                <w:kern w:val="0"/>
                <w:sz w:val="18"/>
                <w:szCs w:val="21"/>
              </w:rPr>
              <w:t>未达到</w:t>
            </w:r>
            <w:r w:rsidR="00D86955">
              <w:rPr>
                <w:rFonts w:hint="eastAsia"/>
                <w:kern w:val="0"/>
                <w:sz w:val="18"/>
                <w:szCs w:val="21"/>
              </w:rPr>
              <w:t>设计</w:t>
            </w:r>
            <w:r w:rsidR="00D86955">
              <w:rPr>
                <w:kern w:val="0"/>
                <w:sz w:val="18"/>
                <w:szCs w:val="21"/>
              </w:rPr>
              <w:t>要求的</w:t>
            </w:r>
            <w:r w:rsidR="00D86955">
              <w:rPr>
                <w:rFonts w:hint="eastAsia"/>
                <w:kern w:val="0"/>
                <w:sz w:val="18"/>
                <w:szCs w:val="21"/>
              </w:rPr>
              <w:t>1/2</w:t>
            </w:r>
            <w:r w:rsidR="00D86955">
              <w:rPr>
                <w:rFonts w:hint="eastAsia"/>
                <w:kern w:val="0"/>
                <w:sz w:val="18"/>
                <w:szCs w:val="21"/>
              </w:rPr>
              <w:t>，</w:t>
            </w:r>
            <w:r w:rsidR="00D86955">
              <w:rPr>
                <w:kern w:val="0"/>
                <w:sz w:val="18"/>
                <w:szCs w:val="21"/>
              </w:rPr>
              <w:t>为</w:t>
            </w:r>
            <w:r w:rsidR="00D86955">
              <w:rPr>
                <w:rFonts w:hint="eastAsia"/>
                <w:kern w:val="0"/>
                <w:sz w:val="18"/>
                <w:szCs w:val="21"/>
              </w:rPr>
              <w:t>0</w:t>
            </w:r>
            <w:r w:rsidR="00D86955">
              <w:rPr>
                <w:rFonts w:hint="eastAsia"/>
                <w:kern w:val="0"/>
                <w:sz w:val="18"/>
                <w:szCs w:val="21"/>
              </w:rPr>
              <w:t>分</w:t>
            </w:r>
            <w:r w:rsidR="00D86955">
              <w:rPr>
                <w:rFonts w:hint="eastAsia"/>
                <w:kern w:val="0"/>
                <w:sz w:val="18"/>
                <w:szCs w:val="18"/>
              </w:rPr>
              <w:t>；</w:t>
            </w:r>
            <w:r w:rsidR="00051314">
              <w:rPr>
                <w:rFonts w:hint="eastAsia"/>
                <w:kern w:val="0"/>
                <w:sz w:val="18"/>
                <w:szCs w:val="21"/>
              </w:rPr>
              <w:t>其余</w:t>
            </w:r>
            <w:r w:rsidR="00051314">
              <w:rPr>
                <w:kern w:val="0"/>
                <w:sz w:val="18"/>
                <w:szCs w:val="21"/>
              </w:rPr>
              <w:t>情况</w:t>
            </w:r>
            <w:r w:rsidR="00051314">
              <w:rPr>
                <w:rFonts w:hint="eastAsia"/>
                <w:kern w:val="0"/>
                <w:sz w:val="18"/>
                <w:szCs w:val="21"/>
              </w:rPr>
              <w:t>由</w:t>
            </w:r>
            <w:r w:rsidR="00051314">
              <w:rPr>
                <w:kern w:val="0"/>
                <w:sz w:val="18"/>
                <w:szCs w:val="21"/>
              </w:rPr>
              <w:t>专家</w:t>
            </w:r>
            <w:r w:rsidR="00051314">
              <w:rPr>
                <w:rFonts w:hint="eastAsia"/>
                <w:kern w:val="0"/>
                <w:sz w:val="18"/>
                <w:szCs w:val="21"/>
              </w:rPr>
              <w:t>比对</w:t>
            </w:r>
            <w:r w:rsidR="00051314">
              <w:rPr>
                <w:kern w:val="0"/>
                <w:sz w:val="18"/>
                <w:szCs w:val="21"/>
              </w:rPr>
              <w:t>认定</w:t>
            </w:r>
            <w:r w:rsidR="00051314">
              <w:rPr>
                <w:rFonts w:hint="eastAsia"/>
                <w:kern w:val="0"/>
                <w:sz w:val="18"/>
                <w:szCs w:val="21"/>
              </w:rPr>
              <w:t>扣除</w:t>
            </w:r>
            <w:r w:rsidR="00051314">
              <w:rPr>
                <w:kern w:val="0"/>
                <w:sz w:val="18"/>
                <w:szCs w:val="21"/>
              </w:rPr>
              <w:t>基础分</w:t>
            </w:r>
            <w:r w:rsidR="00D86955">
              <w:rPr>
                <w:rFonts w:hint="eastAsia"/>
                <w:kern w:val="0"/>
                <w:sz w:val="18"/>
                <w:szCs w:val="21"/>
              </w:rPr>
              <w:t>。</w:t>
            </w:r>
          </w:p>
        </w:tc>
        <w:tc>
          <w:tcPr>
            <w:tcW w:w="248" w:type="pct"/>
            <w:shd w:val="clear" w:color="auto" w:fill="auto"/>
            <w:vAlign w:val="center"/>
          </w:tcPr>
          <w:p w14:paraId="4E70015F" w14:textId="77777777" w:rsidR="006016F7" w:rsidRPr="003C6145" w:rsidRDefault="006016F7" w:rsidP="008709CD">
            <w:pPr>
              <w:widowControl/>
              <w:rPr>
                <w:kern w:val="0"/>
                <w:sz w:val="18"/>
                <w:szCs w:val="21"/>
              </w:rPr>
            </w:pPr>
          </w:p>
        </w:tc>
      </w:tr>
      <w:tr w:rsidR="00867AED" w:rsidRPr="00B142D0" w14:paraId="02AA3C9E" w14:textId="77777777" w:rsidTr="002A3116">
        <w:trPr>
          <w:trHeight w:val="610"/>
          <w:jc w:val="center"/>
        </w:trPr>
        <w:tc>
          <w:tcPr>
            <w:tcW w:w="226" w:type="pct"/>
            <w:vMerge w:val="restart"/>
            <w:shd w:val="clear" w:color="auto" w:fill="auto"/>
            <w:vAlign w:val="center"/>
            <w:hideMark/>
          </w:tcPr>
          <w:p w14:paraId="7D3F683F" w14:textId="77777777" w:rsidR="00867AED" w:rsidRPr="00B142D0" w:rsidRDefault="00867AED" w:rsidP="008709CD">
            <w:pPr>
              <w:widowControl/>
              <w:jc w:val="center"/>
              <w:rPr>
                <w:color w:val="000000"/>
                <w:kern w:val="0"/>
                <w:sz w:val="18"/>
                <w:szCs w:val="21"/>
              </w:rPr>
            </w:pPr>
            <w:r>
              <w:rPr>
                <w:rFonts w:hint="eastAsia"/>
                <w:color w:val="000000"/>
                <w:kern w:val="0"/>
                <w:sz w:val="18"/>
                <w:szCs w:val="21"/>
              </w:rPr>
              <w:t>3</w:t>
            </w:r>
          </w:p>
        </w:tc>
        <w:tc>
          <w:tcPr>
            <w:tcW w:w="769" w:type="pct"/>
            <w:vMerge w:val="restart"/>
            <w:shd w:val="clear" w:color="auto" w:fill="auto"/>
            <w:vAlign w:val="center"/>
            <w:hideMark/>
          </w:tcPr>
          <w:p w14:paraId="048F2C81" w14:textId="77777777" w:rsidR="00867AED" w:rsidRDefault="00867AED" w:rsidP="008709CD">
            <w:pPr>
              <w:widowControl/>
              <w:jc w:val="center"/>
              <w:rPr>
                <w:color w:val="000000"/>
                <w:kern w:val="0"/>
                <w:sz w:val="18"/>
                <w:szCs w:val="21"/>
              </w:rPr>
            </w:pPr>
            <w:r>
              <w:rPr>
                <w:color w:val="000000"/>
                <w:kern w:val="0"/>
                <w:sz w:val="18"/>
                <w:szCs w:val="21"/>
              </w:rPr>
              <w:t>污染</w:t>
            </w:r>
            <w:r w:rsidRPr="00B142D0">
              <w:rPr>
                <w:color w:val="000000"/>
                <w:kern w:val="0"/>
                <w:sz w:val="18"/>
                <w:szCs w:val="21"/>
              </w:rPr>
              <w:t>控制状况</w:t>
            </w:r>
          </w:p>
          <w:p w14:paraId="03AB0ED5" w14:textId="1849D3A3" w:rsidR="00867AED" w:rsidRPr="00B142D0" w:rsidRDefault="00867AED" w:rsidP="00645208">
            <w:pPr>
              <w:widowControl/>
              <w:jc w:val="center"/>
              <w:rPr>
                <w:color w:val="000000"/>
                <w:kern w:val="0"/>
                <w:sz w:val="18"/>
                <w:szCs w:val="21"/>
              </w:rPr>
            </w:pPr>
            <w:r w:rsidRPr="00B142D0">
              <w:rPr>
                <w:color w:val="000000"/>
                <w:kern w:val="0"/>
                <w:sz w:val="18"/>
                <w:szCs w:val="21"/>
              </w:rPr>
              <w:t>（总分</w:t>
            </w:r>
            <w:r>
              <w:rPr>
                <w:color w:val="000000"/>
                <w:kern w:val="0"/>
                <w:sz w:val="18"/>
                <w:szCs w:val="21"/>
              </w:rPr>
              <w:t>25</w:t>
            </w:r>
            <w:r w:rsidRPr="00B142D0">
              <w:rPr>
                <w:color w:val="000000"/>
                <w:kern w:val="0"/>
                <w:sz w:val="18"/>
                <w:szCs w:val="21"/>
              </w:rPr>
              <w:t>）</w:t>
            </w:r>
          </w:p>
        </w:tc>
        <w:tc>
          <w:tcPr>
            <w:tcW w:w="511" w:type="pct"/>
            <w:gridSpan w:val="2"/>
            <w:vMerge w:val="restart"/>
            <w:shd w:val="clear" w:color="auto" w:fill="auto"/>
            <w:vAlign w:val="center"/>
            <w:hideMark/>
          </w:tcPr>
          <w:p w14:paraId="5464BD2C" w14:textId="77777777" w:rsidR="00867AED" w:rsidRPr="003A3FC9" w:rsidRDefault="00867AED" w:rsidP="008709CD">
            <w:pPr>
              <w:widowControl/>
              <w:jc w:val="left"/>
              <w:rPr>
                <w:color w:val="000000"/>
                <w:kern w:val="0"/>
                <w:sz w:val="18"/>
                <w:szCs w:val="21"/>
              </w:rPr>
            </w:pPr>
            <w:r w:rsidRPr="003A3FC9">
              <w:rPr>
                <w:color w:val="000000"/>
                <w:kern w:val="0"/>
                <w:sz w:val="18"/>
                <w:szCs w:val="21"/>
              </w:rPr>
              <w:t>（</w:t>
            </w:r>
            <w:r w:rsidRPr="003A3FC9">
              <w:rPr>
                <w:color w:val="000000"/>
                <w:kern w:val="0"/>
                <w:sz w:val="18"/>
                <w:szCs w:val="21"/>
              </w:rPr>
              <w:t>1</w:t>
            </w:r>
            <w:r w:rsidRPr="003A3FC9">
              <w:rPr>
                <w:color w:val="000000"/>
                <w:kern w:val="0"/>
                <w:sz w:val="18"/>
                <w:szCs w:val="21"/>
              </w:rPr>
              <w:t>）</w:t>
            </w:r>
            <w:r w:rsidRPr="003A3FC9">
              <w:rPr>
                <w:rFonts w:hint="eastAsia"/>
                <w:color w:val="000000"/>
                <w:kern w:val="0"/>
                <w:sz w:val="18"/>
                <w:szCs w:val="21"/>
              </w:rPr>
              <w:t>废气排放</w:t>
            </w:r>
          </w:p>
        </w:tc>
        <w:tc>
          <w:tcPr>
            <w:tcW w:w="499" w:type="pct"/>
            <w:shd w:val="clear" w:color="auto" w:fill="auto"/>
            <w:vAlign w:val="center"/>
            <w:hideMark/>
          </w:tcPr>
          <w:p w14:paraId="37BA18E0" w14:textId="77777777" w:rsidR="00867AED" w:rsidRPr="003A3FC9" w:rsidRDefault="00867AED" w:rsidP="008709CD">
            <w:pPr>
              <w:widowControl/>
              <w:jc w:val="center"/>
              <w:rPr>
                <w:kern w:val="0"/>
                <w:sz w:val="18"/>
                <w:szCs w:val="21"/>
              </w:rPr>
            </w:pPr>
            <w:r w:rsidRPr="003A3FC9">
              <w:rPr>
                <w:kern w:val="0"/>
                <w:sz w:val="18"/>
                <w:szCs w:val="21"/>
              </w:rPr>
              <w:t>SO</w:t>
            </w:r>
            <w:r w:rsidRPr="003A3FC9">
              <w:rPr>
                <w:kern w:val="0"/>
                <w:sz w:val="18"/>
                <w:szCs w:val="21"/>
                <w:vertAlign w:val="subscript"/>
              </w:rPr>
              <w:t>2</w:t>
            </w:r>
          </w:p>
        </w:tc>
        <w:tc>
          <w:tcPr>
            <w:tcW w:w="791" w:type="pct"/>
            <w:vMerge w:val="restart"/>
            <w:shd w:val="clear" w:color="auto" w:fill="auto"/>
            <w:vAlign w:val="center"/>
            <w:hideMark/>
          </w:tcPr>
          <w:p w14:paraId="0EE3B9D3" w14:textId="77777777" w:rsidR="00D36D82" w:rsidRDefault="00E5082D" w:rsidP="00D36D82">
            <w:pPr>
              <w:rPr>
                <w:kern w:val="0"/>
                <w:sz w:val="18"/>
                <w:szCs w:val="21"/>
              </w:rPr>
            </w:pPr>
            <w:r>
              <w:rPr>
                <w:rFonts w:hint="eastAsia"/>
                <w:kern w:val="0"/>
                <w:sz w:val="18"/>
                <w:szCs w:val="21"/>
              </w:rPr>
              <w:t>依据</w:t>
            </w:r>
            <w:r w:rsidRPr="00E5082D">
              <w:rPr>
                <w:kern w:val="0"/>
                <w:sz w:val="18"/>
                <w:szCs w:val="21"/>
              </w:rPr>
              <w:t>GB</w:t>
            </w:r>
            <w:r>
              <w:rPr>
                <w:kern w:val="0"/>
                <w:sz w:val="18"/>
                <w:szCs w:val="21"/>
              </w:rPr>
              <w:t xml:space="preserve"> </w:t>
            </w:r>
            <w:r w:rsidRPr="00E5082D">
              <w:rPr>
                <w:kern w:val="0"/>
                <w:sz w:val="18"/>
                <w:szCs w:val="21"/>
              </w:rPr>
              <w:t>3095</w:t>
            </w:r>
            <w:r>
              <w:rPr>
                <w:rFonts w:hint="eastAsia"/>
                <w:kern w:val="0"/>
                <w:sz w:val="18"/>
                <w:szCs w:val="21"/>
              </w:rPr>
              <w:t>、</w:t>
            </w:r>
            <w:r w:rsidR="00867AED" w:rsidRPr="00313580">
              <w:rPr>
                <w:kern w:val="0"/>
                <w:sz w:val="18"/>
                <w:szCs w:val="21"/>
              </w:rPr>
              <w:t>GB 16297</w:t>
            </w:r>
            <w:r w:rsidR="00867AED" w:rsidRPr="00313580">
              <w:rPr>
                <w:rFonts w:hint="eastAsia"/>
                <w:kern w:val="0"/>
                <w:sz w:val="18"/>
                <w:szCs w:val="21"/>
              </w:rPr>
              <w:t>、</w:t>
            </w:r>
          </w:p>
          <w:p w14:paraId="1D97F3CA" w14:textId="77777777" w:rsidR="00D36D82" w:rsidRDefault="00867AED" w:rsidP="00D36D82">
            <w:pPr>
              <w:rPr>
                <w:kern w:val="0"/>
                <w:sz w:val="18"/>
                <w:szCs w:val="21"/>
              </w:rPr>
            </w:pPr>
            <w:r w:rsidRPr="00313580">
              <w:rPr>
                <w:kern w:val="0"/>
                <w:sz w:val="18"/>
                <w:szCs w:val="21"/>
              </w:rPr>
              <w:t>GB 1</w:t>
            </w:r>
            <w:r w:rsidR="00E5082D">
              <w:rPr>
                <w:kern w:val="0"/>
                <w:sz w:val="18"/>
                <w:szCs w:val="21"/>
              </w:rPr>
              <w:t>8485</w:t>
            </w:r>
            <w:r w:rsidRPr="00313580">
              <w:rPr>
                <w:rFonts w:hint="eastAsia"/>
                <w:kern w:val="0"/>
                <w:sz w:val="18"/>
                <w:szCs w:val="21"/>
              </w:rPr>
              <w:t>、</w:t>
            </w:r>
          </w:p>
          <w:p w14:paraId="3CCC6BDC" w14:textId="77777777" w:rsidR="00D36D82" w:rsidRDefault="00D36D82" w:rsidP="00D36D82">
            <w:pPr>
              <w:rPr>
                <w:kern w:val="0"/>
                <w:sz w:val="18"/>
                <w:szCs w:val="21"/>
              </w:rPr>
            </w:pPr>
            <w:r w:rsidRPr="00D36D82">
              <w:rPr>
                <w:kern w:val="0"/>
                <w:sz w:val="18"/>
                <w:szCs w:val="21"/>
              </w:rPr>
              <w:t>GB 9078</w:t>
            </w:r>
            <w:r>
              <w:rPr>
                <w:rFonts w:hint="eastAsia"/>
                <w:kern w:val="0"/>
                <w:sz w:val="18"/>
                <w:szCs w:val="21"/>
              </w:rPr>
              <w:t>、</w:t>
            </w:r>
          </w:p>
          <w:p w14:paraId="0E7C4730" w14:textId="77777777" w:rsidR="00D36D82" w:rsidRDefault="00867AED" w:rsidP="00D36D82">
            <w:pPr>
              <w:rPr>
                <w:kern w:val="0"/>
                <w:sz w:val="18"/>
                <w:szCs w:val="21"/>
              </w:rPr>
            </w:pPr>
            <w:r w:rsidRPr="00313580">
              <w:rPr>
                <w:rFonts w:hint="eastAsia"/>
                <w:kern w:val="0"/>
                <w:sz w:val="18"/>
                <w:szCs w:val="21"/>
              </w:rPr>
              <w:t>GB 8978</w:t>
            </w:r>
            <w:r w:rsidRPr="00313580">
              <w:rPr>
                <w:rFonts w:hint="eastAsia"/>
                <w:kern w:val="0"/>
                <w:sz w:val="18"/>
                <w:szCs w:val="21"/>
              </w:rPr>
              <w:t>、</w:t>
            </w:r>
          </w:p>
          <w:p w14:paraId="7BD736CE" w14:textId="77777777" w:rsidR="00D36D82" w:rsidRDefault="00867AED" w:rsidP="00D36D82">
            <w:pPr>
              <w:rPr>
                <w:kern w:val="0"/>
                <w:sz w:val="18"/>
                <w:szCs w:val="21"/>
              </w:rPr>
            </w:pPr>
            <w:r w:rsidRPr="00313580">
              <w:rPr>
                <w:kern w:val="0"/>
                <w:sz w:val="18"/>
                <w:szCs w:val="21"/>
              </w:rPr>
              <w:t>GB 12348</w:t>
            </w:r>
            <w:r w:rsidRPr="00313580">
              <w:rPr>
                <w:rFonts w:hint="eastAsia"/>
                <w:kern w:val="0"/>
                <w:sz w:val="18"/>
                <w:szCs w:val="21"/>
              </w:rPr>
              <w:t>、</w:t>
            </w:r>
          </w:p>
          <w:p w14:paraId="2074EFD5" w14:textId="77777777" w:rsidR="00D36D82" w:rsidRDefault="00867AED" w:rsidP="00D36D82">
            <w:pPr>
              <w:rPr>
                <w:kern w:val="0"/>
                <w:sz w:val="18"/>
                <w:szCs w:val="21"/>
              </w:rPr>
            </w:pPr>
            <w:r w:rsidRPr="00313580">
              <w:rPr>
                <w:rFonts w:hint="eastAsia"/>
                <w:kern w:val="0"/>
                <w:sz w:val="18"/>
                <w:szCs w:val="21"/>
              </w:rPr>
              <w:t>GB 18484</w:t>
            </w:r>
            <w:r w:rsidRPr="00313580">
              <w:rPr>
                <w:rFonts w:hint="eastAsia"/>
                <w:kern w:val="0"/>
                <w:sz w:val="18"/>
                <w:szCs w:val="21"/>
              </w:rPr>
              <w:t>、</w:t>
            </w:r>
          </w:p>
          <w:p w14:paraId="795925AF" w14:textId="76907F6A" w:rsidR="00867AED" w:rsidRPr="0064376E" w:rsidRDefault="00867AED" w:rsidP="00D36D82">
            <w:pPr>
              <w:rPr>
                <w:color w:val="000000"/>
                <w:kern w:val="0"/>
                <w:sz w:val="18"/>
                <w:szCs w:val="21"/>
              </w:rPr>
            </w:pPr>
            <w:r w:rsidRPr="00313580">
              <w:rPr>
                <w:rFonts w:hint="eastAsia"/>
                <w:kern w:val="0"/>
                <w:sz w:val="18"/>
                <w:szCs w:val="21"/>
              </w:rPr>
              <w:t>HJ 76</w:t>
            </w:r>
            <w:r w:rsidRPr="00313580">
              <w:rPr>
                <w:kern w:val="0"/>
                <w:sz w:val="18"/>
                <w:szCs w:val="21"/>
              </w:rPr>
              <w:t>-2017</w:t>
            </w:r>
            <w:r w:rsidRPr="00313580">
              <w:rPr>
                <w:rFonts w:hint="eastAsia"/>
                <w:kern w:val="0"/>
                <w:sz w:val="18"/>
                <w:szCs w:val="21"/>
              </w:rPr>
              <w:t>及地方环保要</w:t>
            </w:r>
            <w:r w:rsidRPr="00313580">
              <w:rPr>
                <w:kern w:val="0"/>
                <w:sz w:val="18"/>
                <w:szCs w:val="21"/>
              </w:rPr>
              <w:t>求，查阅环境监测、性能检测、在线监测等资料和数据</w:t>
            </w:r>
          </w:p>
        </w:tc>
        <w:tc>
          <w:tcPr>
            <w:tcW w:w="330" w:type="pct"/>
            <w:vMerge w:val="restart"/>
            <w:shd w:val="clear" w:color="auto" w:fill="auto"/>
            <w:vAlign w:val="center"/>
          </w:tcPr>
          <w:p w14:paraId="6C07A262" w14:textId="5D8211C3" w:rsidR="00867AED" w:rsidRPr="008E6B36" w:rsidRDefault="00867AED" w:rsidP="00083FB5">
            <w:pPr>
              <w:jc w:val="center"/>
              <w:rPr>
                <w:color w:val="000000"/>
                <w:kern w:val="0"/>
                <w:sz w:val="18"/>
                <w:szCs w:val="21"/>
              </w:rPr>
            </w:pPr>
            <w:r>
              <w:rPr>
                <w:color w:val="000000"/>
                <w:kern w:val="0"/>
                <w:sz w:val="18"/>
                <w:szCs w:val="21"/>
              </w:rPr>
              <w:t>1</w:t>
            </w:r>
            <w:r w:rsidR="00083FB5">
              <w:rPr>
                <w:color w:val="000000"/>
                <w:kern w:val="0"/>
                <w:sz w:val="18"/>
                <w:szCs w:val="21"/>
              </w:rPr>
              <w:t>2</w:t>
            </w:r>
          </w:p>
        </w:tc>
        <w:tc>
          <w:tcPr>
            <w:tcW w:w="1626" w:type="pct"/>
            <w:vMerge w:val="restart"/>
            <w:shd w:val="clear" w:color="auto" w:fill="auto"/>
            <w:vAlign w:val="center"/>
            <w:hideMark/>
          </w:tcPr>
          <w:p w14:paraId="7BED7485" w14:textId="2FE3500A" w:rsidR="00867AED" w:rsidRPr="003A3FC9" w:rsidRDefault="00867AED" w:rsidP="00867AED">
            <w:pPr>
              <w:widowControl/>
              <w:rPr>
                <w:color w:val="000000"/>
                <w:kern w:val="0"/>
                <w:sz w:val="18"/>
                <w:szCs w:val="21"/>
              </w:rPr>
            </w:pPr>
            <w:r w:rsidRPr="006D3A2A">
              <w:rPr>
                <w:rFonts w:hint="eastAsia"/>
                <w:color w:val="000000"/>
                <w:kern w:val="0"/>
                <w:sz w:val="18"/>
                <w:szCs w:val="21"/>
              </w:rPr>
              <w:t>污染物全部达标排放，满分；若污染物排放有一项超标排放，为</w:t>
            </w:r>
            <w:r w:rsidRPr="006D3A2A">
              <w:rPr>
                <w:color w:val="000000"/>
                <w:kern w:val="0"/>
                <w:sz w:val="18"/>
                <w:szCs w:val="21"/>
              </w:rPr>
              <w:t>0</w:t>
            </w:r>
            <w:r w:rsidRPr="006D3A2A">
              <w:rPr>
                <w:rFonts w:hint="eastAsia"/>
                <w:color w:val="000000"/>
                <w:kern w:val="0"/>
                <w:sz w:val="18"/>
                <w:szCs w:val="21"/>
              </w:rPr>
              <w:t>分</w:t>
            </w:r>
            <w:r w:rsidR="00AC56A0" w:rsidRPr="00D327EC">
              <w:rPr>
                <w:rFonts w:hint="eastAsia"/>
                <w:color w:val="000000"/>
                <w:kern w:val="0"/>
                <w:sz w:val="18"/>
                <w:szCs w:val="21"/>
              </w:rPr>
              <w:t>（由于外部原因造成可酌情给分，如天气原因、人员操作等原因。）</w:t>
            </w:r>
            <w:r w:rsidRPr="006D3A2A">
              <w:rPr>
                <w:rFonts w:hint="eastAsia"/>
                <w:color w:val="000000"/>
                <w:kern w:val="0"/>
                <w:sz w:val="18"/>
                <w:szCs w:val="21"/>
              </w:rPr>
              <w:t>。</w:t>
            </w:r>
            <w:r w:rsidR="00CD4AAE">
              <w:rPr>
                <w:rFonts w:hint="eastAsia"/>
                <w:color w:val="000000"/>
                <w:kern w:val="0"/>
                <w:sz w:val="18"/>
                <w:szCs w:val="21"/>
              </w:rPr>
              <w:t xml:space="preserve"> </w:t>
            </w:r>
            <w:r w:rsidR="00CD4AAE">
              <w:rPr>
                <w:color w:val="000000"/>
                <w:kern w:val="0"/>
                <w:sz w:val="18"/>
                <w:szCs w:val="21"/>
              </w:rPr>
              <w:t xml:space="preserve"> </w:t>
            </w:r>
          </w:p>
        </w:tc>
        <w:tc>
          <w:tcPr>
            <w:tcW w:w="248" w:type="pct"/>
            <w:shd w:val="clear" w:color="auto" w:fill="auto"/>
            <w:vAlign w:val="center"/>
            <w:hideMark/>
          </w:tcPr>
          <w:p w14:paraId="5F9C1A4F" w14:textId="77777777" w:rsidR="00867AED" w:rsidRPr="00B142D0" w:rsidRDefault="00867AED" w:rsidP="008709CD">
            <w:pPr>
              <w:widowControl/>
              <w:rPr>
                <w:color w:val="000000"/>
                <w:kern w:val="0"/>
                <w:sz w:val="18"/>
                <w:szCs w:val="21"/>
              </w:rPr>
            </w:pPr>
          </w:p>
        </w:tc>
      </w:tr>
      <w:tr w:rsidR="00867AED" w:rsidRPr="00B142D0" w14:paraId="75CD8711" w14:textId="77777777" w:rsidTr="002A3116">
        <w:trPr>
          <w:trHeight w:val="570"/>
          <w:jc w:val="center"/>
        </w:trPr>
        <w:tc>
          <w:tcPr>
            <w:tcW w:w="226" w:type="pct"/>
            <w:vMerge/>
            <w:vAlign w:val="center"/>
          </w:tcPr>
          <w:p w14:paraId="57E42CCC" w14:textId="77777777" w:rsidR="00867AED" w:rsidRPr="00B142D0" w:rsidRDefault="00867AED" w:rsidP="008709CD">
            <w:pPr>
              <w:widowControl/>
              <w:jc w:val="left"/>
              <w:rPr>
                <w:color w:val="000000"/>
                <w:kern w:val="0"/>
                <w:sz w:val="18"/>
                <w:szCs w:val="21"/>
              </w:rPr>
            </w:pPr>
          </w:p>
        </w:tc>
        <w:tc>
          <w:tcPr>
            <w:tcW w:w="769" w:type="pct"/>
            <w:vMerge/>
            <w:vAlign w:val="center"/>
          </w:tcPr>
          <w:p w14:paraId="67977F2D" w14:textId="77777777" w:rsidR="00867AED" w:rsidRPr="00B142D0" w:rsidRDefault="00867AED" w:rsidP="008709CD">
            <w:pPr>
              <w:widowControl/>
              <w:jc w:val="left"/>
              <w:rPr>
                <w:color w:val="000000"/>
                <w:kern w:val="0"/>
                <w:sz w:val="18"/>
                <w:szCs w:val="21"/>
              </w:rPr>
            </w:pPr>
          </w:p>
        </w:tc>
        <w:tc>
          <w:tcPr>
            <w:tcW w:w="511" w:type="pct"/>
            <w:gridSpan w:val="2"/>
            <w:vMerge/>
            <w:vAlign w:val="center"/>
          </w:tcPr>
          <w:p w14:paraId="39F6D5DD" w14:textId="77777777" w:rsidR="00867AED" w:rsidRPr="00B142D0" w:rsidRDefault="00867AED" w:rsidP="008709CD">
            <w:pPr>
              <w:widowControl/>
              <w:jc w:val="left"/>
              <w:rPr>
                <w:color w:val="000000"/>
                <w:kern w:val="0"/>
                <w:sz w:val="18"/>
                <w:szCs w:val="21"/>
              </w:rPr>
            </w:pPr>
          </w:p>
        </w:tc>
        <w:tc>
          <w:tcPr>
            <w:tcW w:w="499" w:type="pct"/>
            <w:shd w:val="clear" w:color="auto" w:fill="auto"/>
            <w:vAlign w:val="center"/>
          </w:tcPr>
          <w:p w14:paraId="4D774412" w14:textId="77777777" w:rsidR="00867AED" w:rsidRPr="00ED2180" w:rsidRDefault="00867AED" w:rsidP="008709CD">
            <w:pPr>
              <w:widowControl/>
              <w:jc w:val="center"/>
              <w:rPr>
                <w:kern w:val="0"/>
                <w:sz w:val="18"/>
                <w:szCs w:val="21"/>
              </w:rPr>
            </w:pPr>
            <w:r>
              <w:rPr>
                <w:rFonts w:hint="eastAsia"/>
                <w:kern w:val="0"/>
                <w:sz w:val="18"/>
                <w:szCs w:val="21"/>
              </w:rPr>
              <w:t>CO</w:t>
            </w:r>
          </w:p>
        </w:tc>
        <w:tc>
          <w:tcPr>
            <w:tcW w:w="791" w:type="pct"/>
            <w:vMerge/>
            <w:vAlign w:val="center"/>
          </w:tcPr>
          <w:p w14:paraId="737B36A2" w14:textId="77777777" w:rsidR="00867AED" w:rsidRPr="00B142D0" w:rsidRDefault="00867AED" w:rsidP="00D36D82">
            <w:pPr>
              <w:widowControl/>
              <w:rPr>
                <w:color w:val="000000"/>
                <w:kern w:val="0"/>
                <w:sz w:val="18"/>
                <w:szCs w:val="21"/>
              </w:rPr>
            </w:pPr>
          </w:p>
        </w:tc>
        <w:tc>
          <w:tcPr>
            <w:tcW w:w="330" w:type="pct"/>
            <w:vMerge/>
            <w:shd w:val="clear" w:color="auto" w:fill="auto"/>
            <w:vAlign w:val="center"/>
          </w:tcPr>
          <w:p w14:paraId="58EBEBB9" w14:textId="4452F31C" w:rsidR="00867AED" w:rsidRPr="008E6B36" w:rsidRDefault="00867AED" w:rsidP="00897343">
            <w:pPr>
              <w:jc w:val="center"/>
              <w:rPr>
                <w:color w:val="000000"/>
                <w:kern w:val="0"/>
                <w:sz w:val="18"/>
                <w:szCs w:val="21"/>
              </w:rPr>
            </w:pPr>
          </w:p>
        </w:tc>
        <w:tc>
          <w:tcPr>
            <w:tcW w:w="1626" w:type="pct"/>
            <w:vMerge/>
            <w:vAlign w:val="center"/>
          </w:tcPr>
          <w:p w14:paraId="6DBEF03F" w14:textId="77777777" w:rsidR="00867AED" w:rsidRPr="00B142D0" w:rsidRDefault="00867AED" w:rsidP="00FE7F06">
            <w:pPr>
              <w:widowControl/>
              <w:rPr>
                <w:color w:val="000000"/>
                <w:kern w:val="0"/>
                <w:sz w:val="18"/>
                <w:szCs w:val="21"/>
              </w:rPr>
            </w:pPr>
          </w:p>
        </w:tc>
        <w:tc>
          <w:tcPr>
            <w:tcW w:w="248" w:type="pct"/>
            <w:shd w:val="clear" w:color="auto" w:fill="auto"/>
            <w:vAlign w:val="center"/>
          </w:tcPr>
          <w:p w14:paraId="51138B22" w14:textId="77777777" w:rsidR="00867AED" w:rsidRPr="00B142D0" w:rsidRDefault="00867AED" w:rsidP="008709CD">
            <w:pPr>
              <w:widowControl/>
              <w:rPr>
                <w:color w:val="000000"/>
                <w:kern w:val="0"/>
                <w:sz w:val="18"/>
                <w:szCs w:val="21"/>
              </w:rPr>
            </w:pPr>
          </w:p>
        </w:tc>
      </w:tr>
      <w:tr w:rsidR="00867AED" w:rsidRPr="00B142D0" w14:paraId="5CF41DC9" w14:textId="77777777" w:rsidTr="002A3116">
        <w:trPr>
          <w:trHeight w:val="570"/>
          <w:jc w:val="center"/>
        </w:trPr>
        <w:tc>
          <w:tcPr>
            <w:tcW w:w="226" w:type="pct"/>
            <w:vMerge/>
            <w:vAlign w:val="center"/>
          </w:tcPr>
          <w:p w14:paraId="68C390B5" w14:textId="77777777" w:rsidR="00867AED" w:rsidRPr="00B142D0" w:rsidRDefault="00867AED" w:rsidP="008709CD">
            <w:pPr>
              <w:widowControl/>
              <w:jc w:val="left"/>
              <w:rPr>
                <w:color w:val="000000"/>
                <w:kern w:val="0"/>
                <w:sz w:val="18"/>
                <w:szCs w:val="21"/>
              </w:rPr>
            </w:pPr>
          </w:p>
        </w:tc>
        <w:tc>
          <w:tcPr>
            <w:tcW w:w="769" w:type="pct"/>
            <w:vMerge/>
            <w:vAlign w:val="center"/>
          </w:tcPr>
          <w:p w14:paraId="31936192" w14:textId="77777777" w:rsidR="00867AED" w:rsidRPr="00B142D0" w:rsidRDefault="00867AED" w:rsidP="008709CD">
            <w:pPr>
              <w:widowControl/>
              <w:jc w:val="left"/>
              <w:rPr>
                <w:color w:val="000000"/>
                <w:kern w:val="0"/>
                <w:sz w:val="18"/>
                <w:szCs w:val="21"/>
              </w:rPr>
            </w:pPr>
          </w:p>
        </w:tc>
        <w:tc>
          <w:tcPr>
            <w:tcW w:w="511" w:type="pct"/>
            <w:gridSpan w:val="2"/>
            <w:vMerge/>
            <w:vAlign w:val="center"/>
          </w:tcPr>
          <w:p w14:paraId="7E12F481" w14:textId="77777777" w:rsidR="00867AED" w:rsidRPr="00B142D0" w:rsidRDefault="00867AED" w:rsidP="008709CD">
            <w:pPr>
              <w:widowControl/>
              <w:jc w:val="left"/>
              <w:rPr>
                <w:color w:val="000000"/>
                <w:kern w:val="0"/>
                <w:sz w:val="18"/>
                <w:szCs w:val="21"/>
              </w:rPr>
            </w:pPr>
          </w:p>
        </w:tc>
        <w:tc>
          <w:tcPr>
            <w:tcW w:w="499" w:type="pct"/>
            <w:shd w:val="clear" w:color="auto" w:fill="auto"/>
            <w:vAlign w:val="center"/>
          </w:tcPr>
          <w:p w14:paraId="383AEA3B" w14:textId="77777777" w:rsidR="00867AED" w:rsidRPr="00ED2180" w:rsidRDefault="00867AED" w:rsidP="008709CD">
            <w:pPr>
              <w:widowControl/>
              <w:jc w:val="center"/>
              <w:rPr>
                <w:kern w:val="0"/>
                <w:sz w:val="18"/>
                <w:szCs w:val="21"/>
              </w:rPr>
            </w:pPr>
            <w:r w:rsidRPr="00ED2180">
              <w:rPr>
                <w:kern w:val="0"/>
                <w:sz w:val="18"/>
                <w:szCs w:val="21"/>
              </w:rPr>
              <w:t>VOCs</w:t>
            </w:r>
          </w:p>
        </w:tc>
        <w:tc>
          <w:tcPr>
            <w:tcW w:w="791" w:type="pct"/>
            <w:vMerge/>
            <w:vAlign w:val="center"/>
          </w:tcPr>
          <w:p w14:paraId="4738AC87" w14:textId="77777777" w:rsidR="00867AED" w:rsidRPr="00B142D0" w:rsidRDefault="00867AED" w:rsidP="00D36D82">
            <w:pPr>
              <w:widowControl/>
              <w:rPr>
                <w:color w:val="000000"/>
                <w:kern w:val="0"/>
                <w:sz w:val="18"/>
                <w:szCs w:val="21"/>
              </w:rPr>
            </w:pPr>
          </w:p>
        </w:tc>
        <w:tc>
          <w:tcPr>
            <w:tcW w:w="330" w:type="pct"/>
            <w:vMerge/>
            <w:shd w:val="clear" w:color="auto" w:fill="auto"/>
            <w:vAlign w:val="center"/>
          </w:tcPr>
          <w:p w14:paraId="643FA1BD" w14:textId="4DAF30FF" w:rsidR="00867AED" w:rsidRPr="008E6B36" w:rsidRDefault="00867AED" w:rsidP="00897343">
            <w:pPr>
              <w:jc w:val="center"/>
              <w:rPr>
                <w:color w:val="000000"/>
                <w:kern w:val="0"/>
                <w:sz w:val="18"/>
                <w:szCs w:val="21"/>
              </w:rPr>
            </w:pPr>
          </w:p>
        </w:tc>
        <w:tc>
          <w:tcPr>
            <w:tcW w:w="1626" w:type="pct"/>
            <w:vMerge/>
            <w:vAlign w:val="center"/>
          </w:tcPr>
          <w:p w14:paraId="782CC2AC" w14:textId="77777777" w:rsidR="00867AED" w:rsidRPr="00B142D0" w:rsidRDefault="00867AED" w:rsidP="00FE7F06">
            <w:pPr>
              <w:widowControl/>
              <w:rPr>
                <w:color w:val="000000"/>
                <w:kern w:val="0"/>
                <w:sz w:val="18"/>
                <w:szCs w:val="21"/>
              </w:rPr>
            </w:pPr>
          </w:p>
        </w:tc>
        <w:tc>
          <w:tcPr>
            <w:tcW w:w="248" w:type="pct"/>
            <w:shd w:val="clear" w:color="auto" w:fill="auto"/>
            <w:vAlign w:val="center"/>
          </w:tcPr>
          <w:p w14:paraId="683539B7" w14:textId="77777777" w:rsidR="00867AED" w:rsidRPr="00B142D0" w:rsidRDefault="00867AED" w:rsidP="008709CD">
            <w:pPr>
              <w:widowControl/>
              <w:rPr>
                <w:color w:val="000000"/>
                <w:kern w:val="0"/>
                <w:sz w:val="18"/>
                <w:szCs w:val="21"/>
              </w:rPr>
            </w:pPr>
          </w:p>
        </w:tc>
      </w:tr>
      <w:tr w:rsidR="00867AED" w:rsidRPr="00B142D0" w14:paraId="6972267A" w14:textId="77777777" w:rsidTr="002A3116">
        <w:trPr>
          <w:trHeight w:val="315"/>
          <w:jc w:val="center"/>
        </w:trPr>
        <w:tc>
          <w:tcPr>
            <w:tcW w:w="226" w:type="pct"/>
            <w:vMerge/>
            <w:vAlign w:val="center"/>
          </w:tcPr>
          <w:p w14:paraId="1C278EF9" w14:textId="77777777" w:rsidR="00867AED" w:rsidRPr="00B142D0" w:rsidRDefault="00867AED" w:rsidP="008709CD">
            <w:pPr>
              <w:widowControl/>
              <w:jc w:val="left"/>
              <w:rPr>
                <w:color w:val="000000"/>
                <w:kern w:val="0"/>
                <w:sz w:val="18"/>
                <w:szCs w:val="21"/>
              </w:rPr>
            </w:pPr>
          </w:p>
        </w:tc>
        <w:tc>
          <w:tcPr>
            <w:tcW w:w="769" w:type="pct"/>
            <w:vMerge/>
            <w:vAlign w:val="center"/>
          </w:tcPr>
          <w:p w14:paraId="34A4AFF6" w14:textId="77777777" w:rsidR="00867AED" w:rsidRPr="00B142D0" w:rsidRDefault="00867AED" w:rsidP="008709CD">
            <w:pPr>
              <w:widowControl/>
              <w:jc w:val="left"/>
              <w:rPr>
                <w:color w:val="000000"/>
                <w:kern w:val="0"/>
                <w:sz w:val="18"/>
                <w:szCs w:val="21"/>
              </w:rPr>
            </w:pPr>
          </w:p>
        </w:tc>
        <w:tc>
          <w:tcPr>
            <w:tcW w:w="511" w:type="pct"/>
            <w:gridSpan w:val="2"/>
            <w:vMerge/>
            <w:vAlign w:val="center"/>
          </w:tcPr>
          <w:p w14:paraId="2CFF517A" w14:textId="77777777" w:rsidR="00867AED" w:rsidRPr="00B142D0" w:rsidRDefault="00867AED" w:rsidP="008709CD">
            <w:pPr>
              <w:widowControl/>
              <w:jc w:val="left"/>
              <w:rPr>
                <w:color w:val="000000"/>
                <w:kern w:val="0"/>
                <w:sz w:val="18"/>
                <w:szCs w:val="21"/>
              </w:rPr>
            </w:pPr>
          </w:p>
        </w:tc>
        <w:tc>
          <w:tcPr>
            <w:tcW w:w="499" w:type="pct"/>
            <w:shd w:val="clear" w:color="auto" w:fill="auto"/>
            <w:vAlign w:val="center"/>
          </w:tcPr>
          <w:p w14:paraId="59E57861" w14:textId="77777777" w:rsidR="00867AED" w:rsidRPr="00ED2180" w:rsidRDefault="00867AED" w:rsidP="008709CD">
            <w:pPr>
              <w:widowControl/>
              <w:rPr>
                <w:kern w:val="0"/>
                <w:sz w:val="18"/>
                <w:szCs w:val="21"/>
              </w:rPr>
            </w:pPr>
            <w:r w:rsidRPr="00ED2180">
              <w:rPr>
                <w:rFonts w:hint="eastAsia"/>
                <w:kern w:val="0"/>
                <w:sz w:val="18"/>
                <w:szCs w:val="21"/>
              </w:rPr>
              <w:t>氯化氢</w:t>
            </w:r>
            <w:r w:rsidRPr="00ED2180">
              <w:rPr>
                <w:kern w:val="0"/>
                <w:sz w:val="18"/>
                <w:szCs w:val="21"/>
              </w:rPr>
              <w:t>/</w:t>
            </w:r>
            <w:r w:rsidRPr="00ED2180">
              <w:rPr>
                <w:rFonts w:hint="eastAsia"/>
                <w:kern w:val="0"/>
                <w:sz w:val="18"/>
                <w:szCs w:val="21"/>
              </w:rPr>
              <w:t>硫化氢</w:t>
            </w:r>
            <w:r w:rsidRPr="00ED2180">
              <w:rPr>
                <w:kern w:val="0"/>
                <w:sz w:val="18"/>
                <w:szCs w:val="21"/>
              </w:rPr>
              <w:t>/</w:t>
            </w:r>
            <w:r w:rsidRPr="00ED2180">
              <w:rPr>
                <w:rFonts w:hint="eastAsia"/>
                <w:kern w:val="0"/>
                <w:sz w:val="18"/>
                <w:szCs w:val="21"/>
              </w:rPr>
              <w:t>溴化氢</w:t>
            </w:r>
          </w:p>
        </w:tc>
        <w:tc>
          <w:tcPr>
            <w:tcW w:w="791" w:type="pct"/>
            <w:vMerge/>
            <w:vAlign w:val="center"/>
          </w:tcPr>
          <w:p w14:paraId="534810E1" w14:textId="77777777" w:rsidR="00867AED" w:rsidRPr="00B142D0" w:rsidRDefault="00867AED" w:rsidP="00D36D82">
            <w:pPr>
              <w:widowControl/>
              <w:rPr>
                <w:color w:val="000000"/>
                <w:kern w:val="0"/>
                <w:sz w:val="18"/>
                <w:szCs w:val="21"/>
              </w:rPr>
            </w:pPr>
          </w:p>
        </w:tc>
        <w:tc>
          <w:tcPr>
            <w:tcW w:w="330" w:type="pct"/>
            <w:vMerge/>
            <w:shd w:val="clear" w:color="auto" w:fill="auto"/>
            <w:vAlign w:val="center"/>
          </w:tcPr>
          <w:p w14:paraId="0EBC7A4F" w14:textId="7D20A0C2" w:rsidR="00867AED" w:rsidRPr="008E6B36" w:rsidRDefault="00867AED" w:rsidP="00897343">
            <w:pPr>
              <w:jc w:val="center"/>
              <w:rPr>
                <w:color w:val="000000"/>
                <w:kern w:val="0"/>
                <w:sz w:val="18"/>
                <w:szCs w:val="21"/>
              </w:rPr>
            </w:pPr>
          </w:p>
        </w:tc>
        <w:tc>
          <w:tcPr>
            <w:tcW w:w="1626" w:type="pct"/>
            <w:vMerge/>
            <w:vAlign w:val="center"/>
          </w:tcPr>
          <w:p w14:paraId="6FACD1C2" w14:textId="77777777" w:rsidR="00867AED" w:rsidRPr="00B142D0" w:rsidRDefault="00867AED" w:rsidP="00FE7F06">
            <w:pPr>
              <w:widowControl/>
              <w:rPr>
                <w:color w:val="000000"/>
                <w:kern w:val="0"/>
                <w:sz w:val="18"/>
                <w:szCs w:val="21"/>
              </w:rPr>
            </w:pPr>
          </w:p>
        </w:tc>
        <w:tc>
          <w:tcPr>
            <w:tcW w:w="248" w:type="pct"/>
            <w:shd w:val="clear" w:color="auto" w:fill="auto"/>
            <w:vAlign w:val="center"/>
          </w:tcPr>
          <w:p w14:paraId="53F7EDFF" w14:textId="77777777" w:rsidR="00867AED" w:rsidRPr="00B142D0" w:rsidRDefault="00867AED" w:rsidP="008709CD">
            <w:pPr>
              <w:widowControl/>
              <w:rPr>
                <w:color w:val="000000"/>
                <w:kern w:val="0"/>
                <w:sz w:val="18"/>
                <w:szCs w:val="21"/>
              </w:rPr>
            </w:pPr>
          </w:p>
        </w:tc>
      </w:tr>
      <w:tr w:rsidR="00867AED" w:rsidRPr="00B142D0" w14:paraId="5D11A8B6" w14:textId="77777777" w:rsidTr="002A3116">
        <w:trPr>
          <w:trHeight w:val="570"/>
          <w:jc w:val="center"/>
        </w:trPr>
        <w:tc>
          <w:tcPr>
            <w:tcW w:w="226" w:type="pct"/>
            <w:vMerge/>
            <w:vAlign w:val="center"/>
          </w:tcPr>
          <w:p w14:paraId="5B3B042A" w14:textId="77777777" w:rsidR="00867AED" w:rsidRPr="00B142D0" w:rsidRDefault="00867AED" w:rsidP="008709CD">
            <w:pPr>
              <w:widowControl/>
              <w:jc w:val="left"/>
              <w:rPr>
                <w:color w:val="000000"/>
                <w:kern w:val="0"/>
                <w:sz w:val="18"/>
                <w:szCs w:val="21"/>
              </w:rPr>
            </w:pPr>
          </w:p>
        </w:tc>
        <w:tc>
          <w:tcPr>
            <w:tcW w:w="769" w:type="pct"/>
            <w:vMerge/>
            <w:vAlign w:val="center"/>
          </w:tcPr>
          <w:p w14:paraId="021BA40A" w14:textId="77777777" w:rsidR="00867AED" w:rsidRPr="00B142D0" w:rsidRDefault="00867AED" w:rsidP="008709CD">
            <w:pPr>
              <w:widowControl/>
              <w:jc w:val="left"/>
              <w:rPr>
                <w:color w:val="000000"/>
                <w:kern w:val="0"/>
                <w:sz w:val="18"/>
                <w:szCs w:val="21"/>
              </w:rPr>
            </w:pPr>
          </w:p>
        </w:tc>
        <w:tc>
          <w:tcPr>
            <w:tcW w:w="511" w:type="pct"/>
            <w:gridSpan w:val="2"/>
            <w:vMerge/>
            <w:vAlign w:val="center"/>
          </w:tcPr>
          <w:p w14:paraId="7970D2DE" w14:textId="77777777" w:rsidR="00867AED" w:rsidRPr="00B142D0" w:rsidRDefault="00867AED" w:rsidP="008709CD">
            <w:pPr>
              <w:widowControl/>
              <w:jc w:val="left"/>
              <w:rPr>
                <w:color w:val="000000"/>
                <w:kern w:val="0"/>
                <w:sz w:val="18"/>
                <w:szCs w:val="21"/>
              </w:rPr>
            </w:pPr>
          </w:p>
        </w:tc>
        <w:tc>
          <w:tcPr>
            <w:tcW w:w="499" w:type="pct"/>
            <w:shd w:val="clear" w:color="auto" w:fill="auto"/>
            <w:vAlign w:val="center"/>
          </w:tcPr>
          <w:p w14:paraId="78569A8A" w14:textId="77777777" w:rsidR="00867AED" w:rsidRPr="00ED2180" w:rsidRDefault="00867AED" w:rsidP="008709CD">
            <w:pPr>
              <w:widowControl/>
              <w:jc w:val="center"/>
              <w:rPr>
                <w:kern w:val="0"/>
                <w:sz w:val="18"/>
                <w:szCs w:val="21"/>
              </w:rPr>
            </w:pPr>
            <w:r w:rsidRPr="00ED2180">
              <w:rPr>
                <w:rFonts w:hint="eastAsia"/>
                <w:kern w:val="0"/>
                <w:sz w:val="18"/>
                <w:szCs w:val="21"/>
              </w:rPr>
              <w:t>二噁英</w:t>
            </w:r>
          </w:p>
        </w:tc>
        <w:tc>
          <w:tcPr>
            <w:tcW w:w="791" w:type="pct"/>
            <w:vMerge/>
            <w:vAlign w:val="center"/>
          </w:tcPr>
          <w:p w14:paraId="2D7395B2" w14:textId="77777777" w:rsidR="00867AED" w:rsidRPr="00B142D0" w:rsidRDefault="00867AED" w:rsidP="00D36D82">
            <w:pPr>
              <w:widowControl/>
              <w:rPr>
                <w:color w:val="000000"/>
                <w:kern w:val="0"/>
                <w:sz w:val="18"/>
                <w:szCs w:val="21"/>
              </w:rPr>
            </w:pPr>
          </w:p>
        </w:tc>
        <w:tc>
          <w:tcPr>
            <w:tcW w:w="330" w:type="pct"/>
            <w:vMerge/>
            <w:shd w:val="clear" w:color="auto" w:fill="auto"/>
            <w:vAlign w:val="center"/>
          </w:tcPr>
          <w:p w14:paraId="4642A75A" w14:textId="1088F006" w:rsidR="00867AED" w:rsidRPr="008E6B36" w:rsidRDefault="00867AED" w:rsidP="00897343">
            <w:pPr>
              <w:jc w:val="center"/>
              <w:rPr>
                <w:color w:val="000000"/>
                <w:kern w:val="0"/>
                <w:sz w:val="18"/>
                <w:szCs w:val="21"/>
              </w:rPr>
            </w:pPr>
          </w:p>
        </w:tc>
        <w:tc>
          <w:tcPr>
            <w:tcW w:w="1626" w:type="pct"/>
            <w:vMerge/>
            <w:vAlign w:val="center"/>
          </w:tcPr>
          <w:p w14:paraId="061B11CC" w14:textId="77777777" w:rsidR="00867AED" w:rsidRPr="00B142D0" w:rsidRDefault="00867AED" w:rsidP="00FE7F06">
            <w:pPr>
              <w:widowControl/>
              <w:rPr>
                <w:color w:val="000000"/>
                <w:kern w:val="0"/>
                <w:sz w:val="18"/>
                <w:szCs w:val="21"/>
              </w:rPr>
            </w:pPr>
          </w:p>
        </w:tc>
        <w:tc>
          <w:tcPr>
            <w:tcW w:w="248" w:type="pct"/>
            <w:shd w:val="clear" w:color="auto" w:fill="auto"/>
            <w:vAlign w:val="center"/>
          </w:tcPr>
          <w:p w14:paraId="57867A60" w14:textId="77777777" w:rsidR="00867AED" w:rsidRPr="00B142D0" w:rsidRDefault="00867AED" w:rsidP="008709CD">
            <w:pPr>
              <w:widowControl/>
              <w:rPr>
                <w:color w:val="000000"/>
                <w:kern w:val="0"/>
                <w:sz w:val="18"/>
                <w:szCs w:val="21"/>
              </w:rPr>
            </w:pPr>
          </w:p>
        </w:tc>
      </w:tr>
      <w:tr w:rsidR="00867AED" w:rsidRPr="00B142D0" w14:paraId="421FF03F" w14:textId="77777777" w:rsidTr="002A3116">
        <w:trPr>
          <w:trHeight w:val="570"/>
          <w:jc w:val="center"/>
        </w:trPr>
        <w:tc>
          <w:tcPr>
            <w:tcW w:w="226" w:type="pct"/>
            <w:vMerge/>
            <w:vAlign w:val="center"/>
            <w:hideMark/>
          </w:tcPr>
          <w:p w14:paraId="09824748" w14:textId="77777777" w:rsidR="00867AED" w:rsidRPr="00B142D0" w:rsidRDefault="00867AED" w:rsidP="008709CD">
            <w:pPr>
              <w:widowControl/>
              <w:jc w:val="left"/>
              <w:rPr>
                <w:color w:val="000000"/>
                <w:kern w:val="0"/>
                <w:sz w:val="18"/>
                <w:szCs w:val="21"/>
              </w:rPr>
            </w:pPr>
          </w:p>
        </w:tc>
        <w:tc>
          <w:tcPr>
            <w:tcW w:w="769" w:type="pct"/>
            <w:vMerge/>
            <w:vAlign w:val="center"/>
            <w:hideMark/>
          </w:tcPr>
          <w:p w14:paraId="65F53D9E" w14:textId="77777777" w:rsidR="00867AED" w:rsidRPr="00B142D0" w:rsidRDefault="00867AED" w:rsidP="008709CD">
            <w:pPr>
              <w:widowControl/>
              <w:jc w:val="left"/>
              <w:rPr>
                <w:color w:val="000000"/>
                <w:kern w:val="0"/>
                <w:sz w:val="18"/>
                <w:szCs w:val="21"/>
              </w:rPr>
            </w:pPr>
          </w:p>
        </w:tc>
        <w:tc>
          <w:tcPr>
            <w:tcW w:w="511" w:type="pct"/>
            <w:gridSpan w:val="2"/>
            <w:vMerge/>
            <w:vAlign w:val="center"/>
            <w:hideMark/>
          </w:tcPr>
          <w:p w14:paraId="0C49B38A" w14:textId="77777777" w:rsidR="00867AED" w:rsidRPr="00B142D0" w:rsidRDefault="00867AED" w:rsidP="008709CD">
            <w:pPr>
              <w:widowControl/>
              <w:jc w:val="left"/>
              <w:rPr>
                <w:color w:val="000000"/>
                <w:kern w:val="0"/>
                <w:sz w:val="18"/>
                <w:szCs w:val="21"/>
              </w:rPr>
            </w:pPr>
          </w:p>
        </w:tc>
        <w:tc>
          <w:tcPr>
            <w:tcW w:w="499" w:type="pct"/>
            <w:shd w:val="clear" w:color="auto" w:fill="auto"/>
            <w:vAlign w:val="center"/>
            <w:hideMark/>
          </w:tcPr>
          <w:p w14:paraId="02796025" w14:textId="77777777" w:rsidR="00867AED" w:rsidRPr="00B142D0" w:rsidRDefault="00867AED" w:rsidP="008709CD">
            <w:pPr>
              <w:widowControl/>
              <w:jc w:val="center"/>
              <w:rPr>
                <w:color w:val="000000"/>
                <w:kern w:val="0"/>
                <w:sz w:val="18"/>
                <w:szCs w:val="21"/>
              </w:rPr>
            </w:pPr>
            <w:r w:rsidRPr="00B142D0">
              <w:rPr>
                <w:color w:val="000000"/>
                <w:kern w:val="0"/>
                <w:sz w:val="18"/>
                <w:szCs w:val="21"/>
              </w:rPr>
              <w:t>NO</w:t>
            </w:r>
            <w:r w:rsidRPr="00B142D0">
              <w:rPr>
                <w:color w:val="000000"/>
                <w:kern w:val="0"/>
                <w:sz w:val="18"/>
                <w:szCs w:val="21"/>
                <w:vertAlign w:val="subscript"/>
              </w:rPr>
              <w:t>X</w:t>
            </w:r>
          </w:p>
        </w:tc>
        <w:tc>
          <w:tcPr>
            <w:tcW w:w="791" w:type="pct"/>
            <w:vMerge/>
            <w:vAlign w:val="center"/>
            <w:hideMark/>
          </w:tcPr>
          <w:p w14:paraId="056A28F6" w14:textId="77777777" w:rsidR="00867AED" w:rsidRPr="00B142D0" w:rsidRDefault="00867AED" w:rsidP="00D36D82">
            <w:pPr>
              <w:widowControl/>
              <w:rPr>
                <w:color w:val="000000"/>
                <w:kern w:val="0"/>
                <w:sz w:val="18"/>
                <w:szCs w:val="21"/>
              </w:rPr>
            </w:pPr>
          </w:p>
        </w:tc>
        <w:tc>
          <w:tcPr>
            <w:tcW w:w="330" w:type="pct"/>
            <w:vMerge/>
            <w:shd w:val="clear" w:color="auto" w:fill="auto"/>
            <w:vAlign w:val="center"/>
          </w:tcPr>
          <w:p w14:paraId="54B21DB7" w14:textId="3AD19579" w:rsidR="00867AED" w:rsidRPr="008E6B36" w:rsidRDefault="00867AED" w:rsidP="00897343">
            <w:pPr>
              <w:jc w:val="center"/>
              <w:rPr>
                <w:color w:val="000000"/>
                <w:kern w:val="0"/>
                <w:sz w:val="18"/>
                <w:szCs w:val="21"/>
              </w:rPr>
            </w:pPr>
          </w:p>
        </w:tc>
        <w:tc>
          <w:tcPr>
            <w:tcW w:w="1626" w:type="pct"/>
            <w:vMerge/>
            <w:vAlign w:val="center"/>
            <w:hideMark/>
          </w:tcPr>
          <w:p w14:paraId="502AD6BA" w14:textId="77777777" w:rsidR="00867AED" w:rsidRPr="00B142D0" w:rsidRDefault="00867AED" w:rsidP="00FE7F06">
            <w:pPr>
              <w:widowControl/>
              <w:rPr>
                <w:color w:val="000000"/>
                <w:kern w:val="0"/>
                <w:sz w:val="18"/>
                <w:szCs w:val="21"/>
              </w:rPr>
            </w:pPr>
          </w:p>
        </w:tc>
        <w:tc>
          <w:tcPr>
            <w:tcW w:w="248" w:type="pct"/>
            <w:shd w:val="clear" w:color="auto" w:fill="auto"/>
            <w:vAlign w:val="center"/>
            <w:hideMark/>
          </w:tcPr>
          <w:p w14:paraId="167C85A6" w14:textId="77777777" w:rsidR="00867AED" w:rsidRPr="00B142D0" w:rsidRDefault="00867AED" w:rsidP="008709CD">
            <w:pPr>
              <w:widowControl/>
              <w:rPr>
                <w:color w:val="000000"/>
                <w:kern w:val="0"/>
                <w:sz w:val="18"/>
                <w:szCs w:val="21"/>
              </w:rPr>
            </w:pPr>
          </w:p>
        </w:tc>
      </w:tr>
      <w:tr w:rsidR="00867AED" w:rsidRPr="00B142D0" w14:paraId="487CFF12" w14:textId="77777777" w:rsidTr="002A3116">
        <w:trPr>
          <w:trHeight w:val="570"/>
          <w:jc w:val="center"/>
        </w:trPr>
        <w:tc>
          <w:tcPr>
            <w:tcW w:w="226" w:type="pct"/>
            <w:vMerge/>
            <w:vAlign w:val="center"/>
          </w:tcPr>
          <w:p w14:paraId="5E506A8A" w14:textId="77777777" w:rsidR="00867AED" w:rsidRPr="00B142D0" w:rsidRDefault="00867AED" w:rsidP="008709CD">
            <w:pPr>
              <w:widowControl/>
              <w:jc w:val="left"/>
              <w:rPr>
                <w:color w:val="000000"/>
                <w:kern w:val="0"/>
                <w:sz w:val="18"/>
                <w:szCs w:val="21"/>
              </w:rPr>
            </w:pPr>
          </w:p>
        </w:tc>
        <w:tc>
          <w:tcPr>
            <w:tcW w:w="769" w:type="pct"/>
            <w:vMerge/>
            <w:vAlign w:val="center"/>
          </w:tcPr>
          <w:p w14:paraId="4E141F2D" w14:textId="77777777" w:rsidR="00867AED" w:rsidRPr="00B142D0" w:rsidRDefault="00867AED" w:rsidP="008709CD">
            <w:pPr>
              <w:widowControl/>
              <w:jc w:val="left"/>
              <w:rPr>
                <w:color w:val="000000"/>
                <w:kern w:val="0"/>
                <w:sz w:val="18"/>
                <w:szCs w:val="21"/>
              </w:rPr>
            </w:pPr>
          </w:p>
        </w:tc>
        <w:tc>
          <w:tcPr>
            <w:tcW w:w="511" w:type="pct"/>
            <w:gridSpan w:val="2"/>
            <w:vMerge/>
            <w:vAlign w:val="center"/>
          </w:tcPr>
          <w:p w14:paraId="74FCE287" w14:textId="77777777" w:rsidR="00867AED" w:rsidRPr="00B142D0" w:rsidRDefault="00867AED" w:rsidP="008709CD">
            <w:pPr>
              <w:widowControl/>
              <w:jc w:val="left"/>
              <w:rPr>
                <w:color w:val="000000"/>
                <w:kern w:val="0"/>
                <w:sz w:val="18"/>
                <w:szCs w:val="21"/>
              </w:rPr>
            </w:pPr>
          </w:p>
        </w:tc>
        <w:tc>
          <w:tcPr>
            <w:tcW w:w="499" w:type="pct"/>
            <w:shd w:val="clear" w:color="auto" w:fill="auto"/>
            <w:vAlign w:val="center"/>
          </w:tcPr>
          <w:p w14:paraId="248B4570" w14:textId="77777777" w:rsidR="00867AED" w:rsidRPr="00B142D0" w:rsidRDefault="00867AED" w:rsidP="008709CD">
            <w:pPr>
              <w:widowControl/>
              <w:jc w:val="center"/>
              <w:rPr>
                <w:color w:val="000000"/>
                <w:kern w:val="0"/>
                <w:sz w:val="18"/>
                <w:szCs w:val="21"/>
              </w:rPr>
            </w:pPr>
            <w:r w:rsidRPr="00B142D0">
              <w:rPr>
                <w:color w:val="000000"/>
                <w:kern w:val="0"/>
                <w:sz w:val="18"/>
                <w:szCs w:val="21"/>
              </w:rPr>
              <w:t>重金属</w:t>
            </w:r>
          </w:p>
        </w:tc>
        <w:tc>
          <w:tcPr>
            <w:tcW w:w="791" w:type="pct"/>
            <w:vMerge/>
            <w:vAlign w:val="center"/>
          </w:tcPr>
          <w:p w14:paraId="0DF39EDA" w14:textId="77777777" w:rsidR="00867AED" w:rsidRPr="00B142D0" w:rsidRDefault="00867AED" w:rsidP="00D36D82">
            <w:pPr>
              <w:widowControl/>
              <w:rPr>
                <w:color w:val="000000"/>
                <w:kern w:val="0"/>
                <w:sz w:val="18"/>
                <w:szCs w:val="21"/>
              </w:rPr>
            </w:pPr>
          </w:p>
        </w:tc>
        <w:tc>
          <w:tcPr>
            <w:tcW w:w="330" w:type="pct"/>
            <w:vMerge/>
            <w:shd w:val="clear" w:color="auto" w:fill="auto"/>
            <w:vAlign w:val="center"/>
          </w:tcPr>
          <w:p w14:paraId="5621B768" w14:textId="1D262FFC" w:rsidR="00867AED" w:rsidRPr="008E6B36" w:rsidRDefault="00867AED" w:rsidP="00897343">
            <w:pPr>
              <w:jc w:val="center"/>
              <w:rPr>
                <w:color w:val="000000"/>
                <w:kern w:val="0"/>
                <w:sz w:val="18"/>
                <w:szCs w:val="21"/>
              </w:rPr>
            </w:pPr>
          </w:p>
        </w:tc>
        <w:tc>
          <w:tcPr>
            <w:tcW w:w="1626" w:type="pct"/>
            <w:vMerge/>
            <w:vAlign w:val="center"/>
          </w:tcPr>
          <w:p w14:paraId="6686030B" w14:textId="77777777" w:rsidR="00867AED" w:rsidRPr="00B142D0" w:rsidRDefault="00867AED" w:rsidP="00FE7F06">
            <w:pPr>
              <w:widowControl/>
              <w:rPr>
                <w:color w:val="000000"/>
                <w:kern w:val="0"/>
                <w:sz w:val="18"/>
                <w:szCs w:val="21"/>
              </w:rPr>
            </w:pPr>
          </w:p>
        </w:tc>
        <w:tc>
          <w:tcPr>
            <w:tcW w:w="248" w:type="pct"/>
            <w:shd w:val="clear" w:color="auto" w:fill="auto"/>
            <w:vAlign w:val="center"/>
          </w:tcPr>
          <w:p w14:paraId="3E2FBD46" w14:textId="77777777" w:rsidR="00867AED" w:rsidRPr="00B142D0" w:rsidRDefault="00867AED" w:rsidP="008709CD">
            <w:pPr>
              <w:widowControl/>
              <w:rPr>
                <w:color w:val="000000"/>
                <w:kern w:val="0"/>
                <w:sz w:val="18"/>
                <w:szCs w:val="21"/>
              </w:rPr>
            </w:pPr>
          </w:p>
        </w:tc>
      </w:tr>
      <w:tr w:rsidR="00867AED" w:rsidRPr="00B142D0" w14:paraId="1C5F66EB" w14:textId="77777777" w:rsidTr="002A3116">
        <w:trPr>
          <w:trHeight w:val="590"/>
          <w:jc w:val="center"/>
        </w:trPr>
        <w:tc>
          <w:tcPr>
            <w:tcW w:w="226" w:type="pct"/>
            <w:vMerge/>
            <w:vAlign w:val="center"/>
            <w:hideMark/>
          </w:tcPr>
          <w:p w14:paraId="7E522ACE" w14:textId="77777777" w:rsidR="00867AED" w:rsidRPr="00B142D0" w:rsidRDefault="00867AED" w:rsidP="008709CD">
            <w:pPr>
              <w:widowControl/>
              <w:jc w:val="left"/>
              <w:rPr>
                <w:color w:val="000000"/>
                <w:kern w:val="0"/>
                <w:sz w:val="18"/>
                <w:szCs w:val="21"/>
              </w:rPr>
            </w:pPr>
          </w:p>
        </w:tc>
        <w:tc>
          <w:tcPr>
            <w:tcW w:w="769" w:type="pct"/>
            <w:vMerge/>
            <w:vAlign w:val="center"/>
            <w:hideMark/>
          </w:tcPr>
          <w:p w14:paraId="314115CD" w14:textId="77777777" w:rsidR="00867AED" w:rsidRPr="00B142D0" w:rsidRDefault="00867AED" w:rsidP="008709CD">
            <w:pPr>
              <w:widowControl/>
              <w:jc w:val="left"/>
              <w:rPr>
                <w:color w:val="000000"/>
                <w:kern w:val="0"/>
                <w:sz w:val="18"/>
                <w:szCs w:val="21"/>
              </w:rPr>
            </w:pPr>
          </w:p>
        </w:tc>
        <w:tc>
          <w:tcPr>
            <w:tcW w:w="511" w:type="pct"/>
            <w:gridSpan w:val="2"/>
            <w:vMerge/>
            <w:vAlign w:val="center"/>
            <w:hideMark/>
          </w:tcPr>
          <w:p w14:paraId="28EE21C8" w14:textId="77777777" w:rsidR="00867AED" w:rsidRPr="00B142D0" w:rsidRDefault="00867AED" w:rsidP="008709CD">
            <w:pPr>
              <w:widowControl/>
              <w:jc w:val="left"/>
              <w:rPr>
                <w:color w:val="000000"/>
                <w:kern w:val="0"/>
                <w:sz w:val="18"/>
                <w:szCs w:val="21"/>
              </w:rPr>
            </w:pPr>
          </w:p>
        </w:tc>
        <w:tc>
          <w:tcPr>
            <w:tcW w:w="499" w:type="pct"/>
            <w:shd w:val="clear" w:color="auto" w:fill="auto"/>
            <w:vAlign w:val="center"/>
            <w:hideMark/>
          </w:tcPr>
          <w:p w14:paraId="5292B3FF" w14:textId="77777777" w:rsidR="00867AED" w:rsidRPr="00B142D0" w:rsidRDefault="00867AED" w:rsidP="008709CD">
            <w:pPr>
              <w:widowControl/>
              <w:jc w:val="center"/>
              <w:rPr>
                <w:color w:val="000000"/>
                <w:kern w:val="0"/>
                <w:sz w:val="18"/>
                <w:szCs w:val="21"/>
              </w:rPr>
            </w:pPr>
            <w:r w:rsidRPr="00B142D0">
              <w:rPr>
                <w:color w:val="000000"/>
                <w:kern w:val="0"/>
                <w:sz w:val="18"/>
                <w:szCs w:val="21"/>
              </w:rPr>
              <w:t>烟尘</w:t>
            </w:r>
          </w:p>
        </w:tc>
        <w:tc>
          <w:tcPr>
            <w:tcW w:w="791" w:type="pct"/>
            <w:vMerge/>
            <w:vAlign w:val="center"/>
            <w:hideMark/>
          </w:tcPr>
          <w:p w14:paraId="61101C45" w14:textId="77777777" w:rsidR="00867AED" w:rsidRPr="00B142D0" w:rsidRDefault="00867AED" w:rsidP="00D36D82">
            <w:pPr>
              <w:widowControl/>
              <w:rPr>
                <w:color w:val="000000"/>
                <w:kern w:val="0"/>
                <w:sz w:val="18"/>
                <w:szCs w:val="21"/>
              </w:rPr>
            </w:pPr>
          </w:p>
        </w:tc>
        <w:tc>
          <w:tcPr>
            <w:tcW w:w="330" w:type="pct"/>
            <w:vMerge/>
            <w:shd w:val="clear" w:color="auto" w:fill="auto"/>
            <w:vAlign w:val="center"/>
          </w:tcPr>
          <w:p w14:paraId="42196CB7" w14:textId="7E61427E" w:rsidR="00867AED" w:rsidRPr="008E6B36" w:rsidRDefault="00867AED" w:rsidP="00897343">
            <w:pPr>
              <w:widowControl/>
              <w:jc w:val="center"/>
              <w:rPr>
                <w:color w:val="000000"/>
                <w:kern w:val="0"/>
                <w:sz w:val="18"/>
                <w:szCs w:val="21"/>
              </w:rPr>
            </w:pPr>
          </w:p>
        </w:tc>
        <w:tc>
          <w:tcPr>
            <w:tcW w:w="1626" w:type="pct"/>
            <w:vMerge/>
            <w:vAlign w:val="center"/>
            <w:hideMark/>
          </w:tcPr>
          <w:p w14:paraId="646C86AA" w14:textId="77777777" w:rsidR="00867AED" w:rsidRPr="00B142D0" w:rsidRDefault="00867AED" w:rsidP="00FE7F06">
            <w:pPr>
              <w:widowControl/>
              <w:rPr>
                <w:color w:val="000000"/>
                <w:kern w:val="0"/>
                <w:sz w:val="18"/>
                <w:szCs w:val="21"/>
              </w:rPr>
            </w:pPr>
          </w:p>
        </w:tc>
        <w:tc>
          <w:tcPr>
            <w:tcW w:w="248" w:type="pct"/>
            <w:shd w:val="clear" w:color="auto" w:fill="auto"/>
            <w:vAlign w:val="center"/>
            <w:hideMark/>
          </w:tcPr>
          <w:p w14:paraId="32770DF6" w14:textId="77777777" w:rsidR="00867AED" w:rsidRPr="00B142D0" w:rsidRDefault="00867AED" w:rsidP="008709CD">
            <w:pPr>
              <w:widowControl/>
              <w:rPr>
                <w:color w:val="000000"/>
                <w:kern w:val="0"/>
                <w:sz w:val="18"/>
                <w:szCs w:val="21"/>
              </w:rPr>
            </w:pPr>
          </w:p>
        </w:tc>
      </w:tr>
      <w:tr w:rsidR="006016F7" w:rsidRPr="00B142D0" w14:paraId="6D2ABED3" w14:textId="77777777" w:rsidTr="002A3116">
        <w:trPr>
          <w:trHeight w:val="64"/>
          <w:jc w:val="center"/>
        </w:trPr>
        <w:tc>
          <w:tcPr>
            <w:tcW w:w="226" w:type="pct"/>
            <w:vMerge/>
            <w:vAlign w:val="center"/>
            <w:hideMark/>
          </w:tcPr>
          <w:p w14:paraId="12FC02F7" w14:textId="77777777" w:rsidR="006016F7" w:rsidRPr="00B142D0" w:rsidRDefault="006016F7" w:rsidP="008709CD">
            <w:pPr>
              <w:widowControl/>
              <w:jc w:val="left"/>
              <w:rPr>
                <w:color w:val="000000"/>
                <w:kern w:val="0"/>
                <w:sz w:val="18"/>
                <w:szCs w:val="21"/>
              </w:rPr>
            </w:pPr>
          </w:p>
        </w:tc>
        <w:tc>
          <w:tcPr>
            <w:tcW w:w="769" w:type="pct"/>
            <w:vMerge/>
            <w:vAlign w:val="center"/>
            <w:hideMark/>
          </w:tcPr>
          <w:p w14:paraId="690A7D0B" w14:textId="77777777" w:rsidR="006016F7" w:rsidRPr="00B142D0" w:rsidRDefault="006016F7" w:rsidP="008709CD">
            <w:pPr>
              <w:widowControl/>
              <w:jc w:val="left"/>
              <w:rPr>
                <w:color w:val="000000"/>
                <w:kern w:val="0"/>
                <w:sz w:val="18"/>
                <w:szCs w:val="21"/>
              </w:rPr>
            </w:pPr>
          </w:p>
        </w:tc>
        <w:tc>
          <w:tcPr>
            <w:tcW w:w="1010" w:type="pct"/>
            <w:gridSpan w:val="3"/>
            <w:shd w:val="clear" w:color="auto" w:fill="auto"/>
            <w:vAlign w:val="center"/>
            <w:hideMark/>
          </w:tcPr>
          <w:p w14:paraId="526BFB7E" w14:textId="77777777" w:rsidR="006016F7" w:rsidRPr="00ED2180" w:rsidRDefault="006016F7" w:rsidP="008709CD">
            <w:pPr>
              <w:widowControl/>
              <w:jc w:val="left"/>
              <w:rPr>
                <w:color w:val="000000"/>
                <w:kern w:val="0"/>
                <w:sz w:val="18"/>
                <w:szCs w:val="21"/>
              </w:rPr>
            </w:pPr>
            <w:r w:rsidRPr="00ED2180">
              <w:rPr>
                <w:rFonts w:hint="eastAsia"/>
                <w:color w:val="000000"/>
                <w:kern w:val="0"/>
                <w:sz w:val="18"/>
                <w:szCs w:val="21"/>
              </w:rPr>
              <w:t>（</w:t>
            </w:r>
            <w:r w:rsidRPr="00ED2180">
              <w:rPr>
                <w:color w:val="000000"/>
                <w:kern w:val="0"/>
                <w:sz w:val="18"/>
                <w:szCs w:val="21"/>
              </w:rPr>
              <w:t>2</w:t>
            </w:r>
            <w:r w:rsidRPr="00ED2180">
              <w:rPr>
                <w:rFonts w:hint="eastAsia"/>
                <w:color w:val="000000"/>
                <w:kern w:val="0"/>
                <w:sz w:val="18"/>
                <w:szCs w:val="21"/>
              </w:rPr>
              <w:t>）废水排放</w:t>
            </w:r>
          </w:p>
        </w:tc>
        <w:tc>
          <w:tcPr>
            <w:tcW w:w="791" w:type="pct"/>
            <w:vMerge/>
            <w:vAlign w:val="center"/>
            <w:hideMark/>
          </w:tcPr>
          <w:p w14:paraId="139BEB37" w14:textId="77777777" w:rsidR="006016F7" w:rsidRPr="00ED2180" w:rsidRDefault="006016F7" w:rsidP="00D36D82">
            <w:pPr>
              <w:widowControl/>
              <w:rPr>
                <w:color w:val="000000"/>
                <w:kern w:val="0"/>
                <w:sz w:val="18"/>
                <w:szCs w:val="21"/>
              </w:rPr>
            </w:pPr>
          </w:p>
        </w:tc>
        <w:tc>
          <w:tcPr>
            <w:tcW w:w="330" w:type="pct"/>
            <w:shd w:val="clear" w:color="auto" w:fill="auto"/>
            <w:vAlign w:val="center"/>
          </w:tcPr>
          <w:p w14:paraId="5F9B59AC" w14:textId="63B09E53" w:rsidR="006016F7" w:rsidRPr="008E6B36" w:rsidRDefault="00083FB5" w:rsidP="00897343">
            <w:pPr>
              <w:widowControl/>
              <w:jc w:val="center"/>
              <w:rPr>
                <w:color w:val="000000"/>
                <w:kern w:val="0"/>
                <w:sz w:val="18"/>
                <w:szCs w:val="21"/>
              </w:rPr>
            </w:pPr>
            <w:r>
              <w:rPr>
                <w:color w:val="000000"/>
                <w:kern w:val="0"/>
                <w:sz w:val="18"/>
                <w:szCs w:val="21"/>
              </w:rPr>
              <w:t>3</w:t>
            </w:r>
          </w:p>
        </w:tc>
        <w:tc>
          <w:tcPr>
            <w:tcW w:w="1626" w:type="pct"/>
            <w:shd w:val="clear" w:color="auto" w:fill="auto"/>
            <w:vAlign w:val="center"/>
            <w:hideMark/>
          </w:tcPr>
          <w:p w14:paraId="65CBFA44" w14:textId="6AF5C8AF" w:rsidR="006016F7" w:rsidRPr="00645208" w:rsidRDefault="00645208" w:rsidP="00645208">
            <w:pPr>
              <w:widowControl/>
              <w:rPr>
                <w:color w:val="000000"/>
                <w:kern w:val="0"/>
                <w:sz w:val="18"/>
                <w:szCs w:val="21"/>
              </w:rPr>
            </w:pPr>
            <w:r w:rsidRPr="00645208">
              <w:rPr>
                <w:rFonts w:hint="eastAsia"/>
                <w:color w:val="000000"/>
                <w:kern w:val="0"/>
                <w:sz w:val="18"/>
                <w:szCs w:val="21"/>
              </w:rPr>
              <w:t>废水各监测项目</w:t>
            </w:r>
            <w:r w:rsidR="006016F7" w:rsidRPr="00645208">
              <w:rPr>
                <w:rFonts w:hint="eastAsia"/>
                <w:color w:val="000000"/>
                <w:kern w:val="0"/>
                <w:sz w:val="18"/>
                <w:szCs w:val="21"/>
              </w:rPr>
              <w:t>达标，满分；</w:t>
            </w:r>
            <w:r w:rsidRPr="00645208">
              <w:rPr>
                <w:rFonts w:hint="eastAsia"/>
                <w:color w:val="000000"/>
                <w:kern w:val="0"/>
                <w:sz w:val="18"/>
                <w:szCs w:val="21"/>
              </w:rPr>
              <w:t>若废水检测</w:t>
            </w:r>
            <w:r w:rsidRPr="00645208">
              <w:rPr>
                <w:color w:val="000000"/>
                <w:kern w:val="0"/>
                <w:sz w:val="18"/>
                <w:szCs w:val="21"/>
              </w:rPr>
              <w:t>项目超标，为</w:t>
            </w:r>
            <w:r w:rsidRPr="00645208">
              <w:rPr>
                <w:rFonts w:hint="eastAsia"/>
                <w:color w:val="000000"/>
                <w:kern w:val="0"/>
                <w:sz w:val="18"/>
                <w:szCs w:val="21"/>
              </w:rPr>
              <w:t>0</w:t>
            </w:r>
            <w:r w:rsidRPr="00645208">
              <w:rPr>
                <w:rFonts w:hint="eastAsia"/>
                <w:color w:val="000000"/>
                <w:kern w:val="0"/>
                <w:sz w:val="18"/>
                <w:szCs w:val="21"/>
              </w:rPr>
              <w:t>分</w:t>
            </w:r>
            <w:r w:rsidR="006016F7" w:rsidRPr="00645208">
              <w:rPr>
                <w:rFonts w:hint="eastAsia"/>
                <w:color w:val="000000"/>
                <w:kern w:val="0"/>
                <w:sz w:val="18"/>
                <w:szCs w:val="21"/>
              </w:rPr>
              <w:t>。</w:t>
            </w:r>
            <w:r w:rsidR="006016F7" w:rsidRPr="00645208">
              <w:rPr>
                <w:color w:val="000000"/>
                <w:kern w:val="0"/>
                <w:sz w:val="18"/>
                <w:szCs w:val="21"/>
              </w:rPr>
              <w:t xml:space="preserve"> </w:t>
            </w:r>
          </w:p>
        </w:tc>
        <w:tc>
          <w:tcPr>
            <w:tcW w:w="248" w:type="pct"/>
            <w:shd w:val="clear" w:color="auto" w:fill="auto"/>
            <w:vAlign w:val="center"/>
            <w:hideMark/>
          </w:tcPr>
          <w:p w14:paraId="5D4CFA4A" w14:textId="77777777" w:rsidR="006016F7" w:rsidRPr="00B142D0" w:rsidRDefault="006016F7" w:rsidP="008709CD">
            <w:pPr>
              <w:widowControl/>
              <w:rPr>
                <w:color w:val="000000"/>
                <w:kern w:val="0"/>
                <w:sz w:val="18"/>
                <w:szCs w:val="21"/>
              </w:rPr>
            </w:pPr>
          </w:p>
        </w:tc>
      </w:tr>
      <w:tr w:rsidR="006016F7" w:rsidRPr="00B142D0" w14:paraId="46DA0577" w14:textId="77777777" w:rsidTr="002A3116">
        <w:trPr>
          <w:trHeight w:val="64"/>
          <w:jc w:val="center"/>
        </w:trPr>
        <w:tc>
          <w:tcPr>
            <w:tcW w:w="226" w:type="pct"/>
            <w:vMerge/>
            <w:vAlign w:val="center"/>
            <w:hideMark/>
          </w:tcPr>
          <w:p w14:paraId="1BE78B9B" w14:textId="77777777" w:rsidR="006016F7" w:rsidRPr="00B142D0" w:rsidRDefault="006016F7" w:rsidP="00D35619">
            <w:pPr>
              <w:widowControl/>
              <w:jc w:val="left"/>
              <w:rPr>
                <w:color w:val="000000"/>
                <w:kern w:val="0"/>
                <w:sz w:val="18"/>
                <w:szCs w:val="21"/>
              </w:rPr>
            </w:pPr>
          </w:p>
        </w:tc>
        <w:tc>
          <w:tcPr>
            <w:tcW w:w="769" w:type="pct"/>
            <w:vMerge/>
            <w:vAlign w:val="center"/>
            <w:hideMark/>
          </w:tcPr>
          <w:p w14:paraId="1CE382F7" w14:textId="77777777" w:rsidR="006016F7" w:rsidRPr="00B142D0" w:rsidRDefault="006016F7" w:rsidP="00D35619">
            <w:pPr>
              <w:widowControl/>
              <w:jc w:val="left"/>
              <w:rPr>
                <w:color w:val="000000"/>
                <w:kern w:val="0"/>
                <w:sz w:val="18"/>
                <w:szCs w:val="21"/>
              </w:rPr>
            </w:pPr>
          </w:p>
        </w:tc>
        <w:tc>
          <w:tcPr>
            <w:tcW w:w="1010" w:type="pct"/>
            <w:gridSpan w:val="3"/>
            <w:shd w:val="clear" w:color="auto" w:fill="auto"/>
            <w:vAlign w:val="center"/>
            <w:hideMark/>
          </w:tcPr>
          <w:p w14:paraId="5F240669" w14:textId="77777777" w:rsidR="006016F7" w:rsidRPr="00ED2180" w:rsidRDefault="006016F7" w:rsidP="00D35619">
            <w:pPr>
              <w:widowControl/>
              <w:jc w:val="left"/>
              <w:rPr>
                <w:color w:val="000000"/>
                <w:kern w:val="0"/>
                <w:sz w:val="18"/>
                <w:szCs w:val="21"/>
              </w:rPr>
            </w:pPr>
            <w:r w:rsidRPr="00ED2180">
              <w:rPr>
                <w:rFonts w:hint="eastAsia"/>
                <w:color w:val="000000"/>
                <w:kern w:val="0"/>
                <w:sz w:val="18"/>
                <w:szCs w:val="21"/>
              </w:rPr>
              <w:t>（</w:t>
            </w:r>
            <w:r w:rsidRPr="00ED2180">
              <w:rPr>
                <w:color w:val="000000"/>
                <w:kern w:val="0"/>
                <w:sz w:val="18"/>
                <w:szCs w:val="21"/>
              </w:rPr>
              <w:t>3</w:t>
            </w:r>
            <w:r w:rsidRPr="00ED2180">
              <w:rPr>
                <w:rFonts w:hint="eastAsia"/>
                <w:color w:val="000000"/>
                <w:kern w:val="0"/>
                <w:sz w:val="18"/>
                <w:szCs w:val="21"/>
              </w:rPr>
              <w:t>）</w:t>
            </w:r>
            <w:r>
              <w:rPr>
                <w:rFonts w:hint="eastAsia"/>
                <w:color w:val="000000"/>
                <w:kern w:val="0"/>
                <w:sz w:val="18"/>
                <w:szCs w:val="21"/>
              </w:rPr>
              <w:t>废渣排放</w:t>
            </w:r>
          </w:p>
        </w:tc>
        <w:tc>
          <w:tcPr>
            <w:tcW w:w="791" w:type="pct"/>
            <w:vMerge/>
            <w:vAlign w:val="center"/>
            <w:hideMark/>
          </w:tcPr>
          <w:p w14:paraId="0416CB55" w14:textId="77777777" w:rsidR="006016F7" w:rsidRPr="00ED2180" w:rsidRDefault="006016F7" w:rsidP="00D36D82">
            <w:pPr>
              <w:widowControl/>
              <w:rPr>
                <w:color w:val="000000"/>
                <w:kern w:val="0"/>
                <w:sz w:val="18"/>
                <w:szCs w:val="21"/>
              </w:rPr>
            </w:pPr>
          </w:p>
        </w:tc>
        <w:tc>
          <w:tcPr>
            <w:tcW w:w="330" w:type="pct"/>
            <w:shd w:val="clear" w:color="auto" w:fill="auto"/>
            <w:vAlign w:val="center"/>
          </w:tcPr>
          <w:p w14:paraId="79831F8B" w14:textId="5169F499" w:rsidR="006016F7" w:rsidRPr="008E6B36" w:rsidRDefault="00083FB5" w:rsidP="00897343">
            <w:pPr>
              <w:widowControl/>
              <w:jc w:val="center"/>
              <w:rPr>
                <w:color w:val="000000"/>
                <w:kern w:val="0"/>
                <w:sz w:val="18"/>
                <w:szCs w:val="21"/>
              </w:rPr>
            </w:pPr>
            <w:r>
              <w:rPr>
                <w:color w:val="000000"/>
                <w:kern w:val="0"/>
                <w:sz w:val="18"/>
                <w:szCs w:val="21"/>
              </w:rPr>
              <w:t>3</w:t>
            </w:r>
          </w:p>
        </w:tc>
        <w:tc>
          <w:tcPr>
            <w:tcW w:w="1626" w:type="pct"/>
            <w:shd w:val="clear" w:color="auto" w:fill="auto"/>
            <w:vAlign w:val="center"/>
            <w:hideMark/>
          </w:tcPr>
          <w:p w14:paraId="365E0305" w14:textId="4CB540F2" w:rsidR="006016F7" w:rsidRPr="00645208" w:rsidRDefault="006016F7" w:rsidP="00645208">
            <w:pPr>
              <w:widowControl/>
              <w:rPr>
                <w:color w:val="000000"/>
                <w:kern w:val="0"/>
                <w:sz w:val="18"/>
                <w:szCs w:val="21"/>
              </w:rPr>
            </w:pPr>
            <w:r w:rsidRPr="00645208">
              <w:rPr>
                <w:rFonts w:hint="eastAsia"/>
                <w:color w:val="000000"/>
                <w:kern w:val="0"/>
                <w:sz w:val="18"/>
                <w:szCs w:val="21"/>
              </w:rPr>
              <w:t>废渣各检测项目均达标，满分；</w:t>
            </w:r>
            <w:r w:rsidR="00645208" w:rsidRPr="00645208">
              <w:rPr>
                <w:rFonts w:hint="eastAsia"/>
                <w:color w:val="000000"/>
                <w:kern w:val="0"/>
                <w:sz w:val="18"/>
                <w:szCs w:val="21"/>
              </w:rPr>
              <w:t>若废渣检测</w:t>
            </w:r>
            <w:r w:rsidR="00645208" w:rsidRPr="00645208">
              <w:rPr>
                <w:color w:val="000000"/>
                <w:kern w:val="0"/>
                <w:sz w:val="18"/>
                <w:szCs w:val="21"/>
              </w:rPr>
              <w:t>项目超标，为</w:t>
            </w:r>
            <w:r w:rsidR="00645208" w:rsidRPr="00645208">
              <w:rPr>
                <w:rFonts w:hint="eastAsia"/>
                <w:color w:val="000000"/>
                <w:kern w:val="0"/>
                <w:sz w:val="18"/>
                <w:szCs w:val="21"/>
              </w:rPr>
              <w:t>0</w:t>
            </w:r>
            <w:r w:rsidR="00645208" w:rsidRPr="00645208">
              <w:rPr>
                <w:rFonts w:hint="eastAsia"/>
                <w:color w:val="000000"/>
                <w:kern w:val="0"/>
                <w:sz w:val="18"/>
                <w:szCs w:val="21"/>
              </w:rPr>
              <w:t>分</w:t>
            </w:r>
            <w:r w:rsidR="00645208" w:rsidRPr="00645208">
              <w:rPr>
                <w:color w:val="000000"/>
                <w:kern w:val="0"/>
                <w:sz w:val="18"/>
                <w:szCs w:val="21"/>
              </w:rPr>
              <w:t>。</w:t>
            </w:r>
          </w:p>
        </w:tc>
        <w:tc>
          <w:tcPr>
            <w:tcW w:w="248" w:type="pct"/>
            <w:shd w:val="clear" w:color="auto" w:fill="auto"/>
            <w:vAlign w:val="center"/>
            <w:hideMark/>
          </w:tcPr>
          <w:p w14:paraId="4FA6A378" w14:textId="77777777" w:rsidR="006016F7" w:rsidRPr="00B142D0" w:rsidRDefault="006016F7" w:rsidP="00D35619">
            <w:pPr>
              <w:widowControl/>
              <w:rPr>
                <w:color w:val="000000"/>
                <w:kern w:val="0"/>
                <w:sz w:val="18"/>
                <w:szCs w:val="21"/>
              </w:rPr>
            </w:pPr>
          </w:p>
        </w:tc>
      </w:tr>
      <w:tr w:rsidR="006016F7" w:rsidRPr="00B142D0" w14:paraId="4FCB0CDF" w14:textId="77777777" w:rsidTr="002A3116">
        <w:trPr>
          <w:trHeight w:val="64"/>
          <w:jc w:val="center"/>
        </w:trPr>
        <w:tc>
          <w:tcPr>
            <w:tcW w:w="226" w:type="pct"/>
            <w:vMerge/>
            <w:vAlign w:val="center"/>
          </w:tcPr>
          <w:p w14:paraId="35107C06" w14:textId="77777777" w:rsidR="006016F7" w:rsidRPr="00B142D0" w:rsidRDefault="006016F7" w:rsidP="008709CD">
            <w:pPr>
              <w:widowControl/>
              <w:jc w:val="left"/>
              <w:rPr>
                <w:color w:val="000000"/>
                <w:kern w:val="0"/>
                <w:sz w:val="18"/>
                <w:szCs w:val="21"/>
              </w:rPr>
            </w:pPr>
          </w:p>
        </w:tc>
        <w:tc>
          <w:tcPr>
            <w:tcW w:w="769" w:type="pct"/>
            <w:vMerge/>
            <w:vAlign w:val="center"/>
          </w:tcPr>
          <w:p w14:paraId="5472CB32" w14:textId="77777777" w:rsidR="006016F7" w:rsidRPr="00B142D0" w:rsidRDefault="006016F7" w:rsidP="008709CD">
            <w:pPr>
              <w:widowControl/>
              <w:jc w:val="left"/>
              <w:rPr>
                <w:color w:val="000000"/>
                <w:kern w:val="0"/>
                <w:sz w:val="18"/>
                <w:szCs w:val="21"/>
              </w:rPr>
            </w:pPr>
          </w:p>
        </w:tc>
        <w:tc>
          <w:tcPr>
            <w:tcW w:w="1010" w:type="pct"/>
            <w:gridSpan w:val="3"/>
            <w:shd w:val="clear" w:color="auto" w:fill="auto"/>
            <w:vAlign w:val="center"/>
          </w:tcPr>
          <w:p w14:paraId="52EA0EE9" w14:textId="77777777" w:rsidR="006016F7" w:rsidRPr="00D35619" w:rsidRDefault="006016F7" w:rsidP="008709CD">
            <w:pPr>
              <w:widowControl/>
              <w:jc w:val="left"/>
              <w:rPr>
                <w:kern w:val="0"/>
                <w:sz w:val="18"/>
                <w:szCs w:val="21"/>
                <w:highlight w:val="yellow"/>
              </w:rPr>
            </w:pPr>
            <w:r w:rsidRPr="00D35619">
              <w:rPr>
                <w:rFonts w:hint="eastAsia"/>
                <w:kern w:val="0"/>
                <w:sz w:val="18"/>
                <w:szCs w:val="21"/>
              </w:rPr>
              <w:t>（</w:t>
            </w:r>
            <w:r w:rsidRPr="00D35619">
              <w:rPr>
                <w:kern w:val="0"/>
                <w:sz w:val="18"/>
                <w:szCs w:val="21"/>
              </w:rPr>
              <w:t>4</w:t>
            </w:r>
            <w:r w:rsidRPr="00D35619">
              <w:rPr>
                <w:rFonts w:hint="eastAsia"/>
                <w:kern w:val="0"/>
                <w:sz w:val="18"/>
                <w:szCs w:val="21"/>
              </w:rPr>
              <w:t>）噪声治理设施</w:t>
            </w:r>
            <w:r w:rsidRPr="00D35619">
              <w:rPr>
                <w:kern w:val="0"/>
                <w:sz w:val="18"/>
                <w:szCs w:val="21"/>
              </w:rPr>
              <w:t>性能</w:t>
            </w:r>
          </w:p>
        </w:tc>
        <w:tc>
          <w:tcPr>
            <w:tcW w:w="791" w:type="pct"/>
            <w:vMerge/>
            <w:vAlign w:val="center"/>
          </w:tcPr>
          <w:p w14:paraId="784AE100" w14:textId="77777777" w:rsidR="006016F7" w:rsidRPr="00D35619" w:rsidRDefault="006016F7" w:rsidP="00D36D82">
            <w:pPr>
              <w:widowControl/>
              <w:rPr>
                <w:kern w:val="0"/>
                <w:sz w:val="18"/>
                <w:szCs w:val="21"/>
                <w:highlight w:val="yellow"/>
              </w:rPr>
            </w:pPr>
          </w:p>
        </w:tc>
        <w:tc>
          <w:tcPr>
            <w:tcW w:w="330" w:type="pct"/>
            <w:shd w:val="clear" w:color="auto" w:fill="auto"/>
            <w:vAlign w:val="center"/>
          </w:tcPr>
          <w:p w14:paraId="6BA6AD77" w14:textId="13C2A82A" w:rsidR="006016F7" w:rsidRPr="008E6B36" w:rsidRDefault="00083FB5" w:rsidP="00897343">
            <w:pPr>
              <w:widowControl/>
              <w:jc w:val="center"/>
              <w:rPr>
                <w:kern w:val="0"/>
                <w:sz w:val="18"/>
                <w:szCs w:val="21"/>
              </w:rPr>
            </w:pPr>
            <w:r>
              <w:rPr>
                <w:kern w:val="0"/>
                <w:sz w:val="18"/>
                <w:szCs w:val="21"/>
              </w:rPr>
              <w:t>3</w:t>
            </w:r>
          </w:p>
        </w:tc>
        <w:tc>
          <w:tcPr>
            <w:tcW w:w="1626" w:type="pct"/>
            <w:shd w:val="clear" w:color="auto" w:fill="auto"/>
            <w:vAlign w:val="center"/>
          </w:tcPr>
          <w:p w14:paraId="7459A0CB" w14:textId="67235832" w:rsidR="006016F7" w:rsidRPr="00D35619" w:rsidRDefault="006016F7" w:rsidP="00FE7F06">
            <w:pPr>
              <w:widowControl/>
              <w:rPr>
                <w:kern w:val="0"/>
                <w:sz w:val="18"/>
                <w:szCs w:val="21"/>
                <w:highlight w:val="yellow"/>
              </w:rPr>
            </w:pPr>
            <w:r w:rsidRPr="00D35619">
              <w:rPr>
                <w:kern w:val="0"/>
                <w:sz w:val="18"/>
                <w:szCs w:val="21"/>
              </w:rPr>
              <w:t>参照</w:t>
            </w:r>
            <w:r w:rsidR="002A3116" w:rsidRPr="002A3116">
              <w:rPr>
                <w:kern w:val="0"/>
                <w:sz w:val="18"/>
                <w:szCs w:val="21"/>
              </w:rPr>
              <w:t>GB 12348</w:t>
            </w:r>
            <w:r w:rsidRPr="00D35619">
              <w:rPr>
                <w:kern w:val="0"/>
                <w:sz w:val="18"/>
                <w:szCs w:val="21"/>
              </w:rPr>
              <w:t>有关规定执行，每一处超标，</w:t>
            </w:r>
            <w:proofErr w:type="gramStart"/>
            <w:r w:rsidRPr="00D35619">
              <w:rPr>
                <w:kern w:val="0"/>
                <w:sz w:val="18"/>
                <w:szCs w:val="21"/>
              </w:rPr>
              <w:t>扣</w:t>
            </w:r>
            <w:r w:rsidRPr="00D35619">
              <w:rPr>
                <w:rFonts w:hint="eastAsia"/>
                <w:kern w:val="0"/>
                <w:sz w:val="18"/>
                <w:szCs w:val="21"/>
              </w:rPr>
              <w:t>基础分</w:t>
            </w:r>
            <w:proofErr w:type="gramEnd"/>
            <w:r w:rsidRPr="00D35619">
              <w:rPr>
                <w:rFonts w:hint="eastAsia"/>
                <w:kern w:val="0"/>
                <w:sz w:val="18"/>
                <w:szCs w:val="21"/>
              </w:rPr>
              <w:t>的</w:t>
            </w:r>
            <w:r w:rsidRPr="00D35619">
              <w:rPr>
                <w:kern w:val="0"/>
                <w:sz w:val="18"/>
                <w:szCs w:val="21"/>
              </w:rPr>
              <w:t>30%</w:t>
            </w:r>
            <w:r>
              <w:rPr>
                <w:rFonts w:hint="eastAsia"/>
                <w:kern w:val="0"/>
                <w:sz w:val="18"/>
                <w:szCs w:val="21"/>
              </w:rPr>
              <w:t>。</w:t>
            </w:r>
          </w:p>
        </w:tc>
        <w:tc>
          <w:tcPr>
            <w:tcW w:w="248" w:type="pct"/>
            <w:shd w:val="clear" w:color="auto" w:fill="auto"/>
            <w:vAlign w:val="center"/>
          </w:tcPr>
          <w:p w14:paraId="2D7A819C" w14:textId="77777777" w:rsidR="006016F7" w:rsidRPr="00D35619" w:rsidRDefault="006016F7" w:rsidP="008709CD">
            <w:pPr>
              <w:widowControl/>
              <w:rPr>
                <w:kern w:val="0"/>
                <w:sz w:val="18"/>
                <w:szCs w:val="21"/>
              </w:rPr>
            </w:pPr>
          </w:p>
        </w:tc>
      </w:tr>
      <w:tr w:rsidR="00576A62" w:rsidRPr="00B142D0" w14:paraId="4777D120" w14:textId="77777777" w:rsidTr="002A3116">
        <w:trPr>
          <w:trHeight w:val="64"/>
          <w:jc w:val="center"/>
        </w:trPr>
        <w:tc>
          <w:tcPr>
            <w:tcW w:w="226" w:type="pct"/>
            <w:vMerge/>
            <w:vAlign w:val="center"/>
          </w:tcPr>
          <w:p w14:paraId="62764BD2" w14:textId="77777777" w:rsidR="00576A62" w:rsidRPr="00B142D0" w:rsidRDefault="00576A62" w:rsidP="00576A62">
            <w:pPr>
              <w:widowControl/>
              <w:jc w:val="left"/>
              <w:rPr>
                <w:color w:val="000000"/>
                <w:kern w:val="0"/>
                <w:sz w:val="18"/>
                <w:szCs w:val="21"/>
              </w:rPr>
            </w:pPr>
          </w:p>
        </w:tc>
        <w:tc>
          <w:tcPr>
            <w:tcW w:w="769" w:type="pct"/>
            <w:vMerge/>
            <w:vAlign w:val="center"/>
          </w:tcPr>
          <w:p w14:paraId="6F47AAFA" w14:textId="77777777" w:rsidR="00576A62" w:rsidRPr="00B142D0" w:rsidRDefault="00576A62" w:rsidP="00576A62">
            <w:pPr>
              <w:widowControl/>
              <w:jc w:val="left"/>
              <w:rPr>
                <w:color w:val="000000"/>
                <w:kern w:val="0"/>
                <w:sz w:val="18"/>
                <w:szCs w:val="21"/>
              </w:rPr>
            </w:pPr>
          </w:p>
        </w:tc>
        <w:tc>
          <w:tcPr>
            <w:tcW w:w="1010" w:type="pct"/>
            <w:gridSpan w:val="3"/>
            <w:shd w:val="clear" w:color="auto" w:fill="auto"/>
            <w:vAlign w:val="center"/>
          </w:tcPr>
          <w:p w14:paraId="2B77240B" w14:textId="18261503" w:rsidR="00576A62" w:rsidRPr="002A3116" w:rsidRDefault="00576A62" w:rsidP="00576A62">
            <w:pPr>
              <w:widowControl/>
              <w:jc w:val="left"/>
              <w:rPr>
                <w:kern w:val="0"/>
                <w:sz w:val="18"/>
                <w:szCs w:val="21"/>
              </w:rPr>
            </w:pPr>
            <w:r w:rsidRPr="002A3116">
              <w:rPr>
                <w:color w:val="000000"/>
                <w:kern w:val="0"/>
                <w:sz w:val="18"/>
                <w:szCs w:val="21"/>
              </w:rPr>
              <w:t>（</w:t>
            </w:r>
            <w:r w:rsidRPr="002A3116">
              <w:rPr>
                <w:rFonts w:hint="eastAsia"/>
                <w:color w:val="000000"/>
                <w:kern w:val="0"/>
                <w:sz w:val="18"/>
                <w:szCs w:val="21"/>
              </w:rPr>
              <w:t>5</w:t>
            </w:r>
            <w:r w:rsidRPr="002A3116">
              <w:rPr>
                <w:color w:val="000000"/>
                <w:kern w:val="0"/>
                <w:sz w:val="18"/>
                <w:szCs w:val="21"/>
              </w:rPr>
              <w:t>）</w:t>
            </w:r>
            <w:r w:rsidR="002A3116" w:rsidRPr="002A3116">
              <w:rPr>
                <w:rFonts w:hint="eastAsia"/>
                <w:color w:val="000000"/>
                <w:kern w:val="0"/>
                <w:sz w:val="18"/>
                <w:szCs w:val="21"/>
              </w:rPr>
              <w:t>设备无组织排放</w:t>
            </w:r>
          </w:p>
        </w:tc>
        <w:tc>
          <w:tcPr>
            <w:tcW w:w="791" w:type="pct"/>
            <w:vMerge/>
            <w:shd w:val="clear" w:color="auto" w:fill="auto"/>
            <w:vAlign w:val="center"/>
          </w:tcPr>
          <w:p w14:paraId="14AE9124" w14:textId="77777777" w:rsidR="00576A62" w:rsidRPr="002A3116" w:rsidRDefault="00576A62" w:rsidP="00D36D82">
            <w:pPr>
              <w:widowControl/>
              <w:rPr>
                <w:kern w:val="0"/>
                <w:sz w:val="18"/>
                <w:szCs w:val="21"/>
              </w:rPr>
            </w:pPr>
          </w:p>
        </w:tc>
        <w:tc>
          <w:tcPr>
            <w:tcW w:w="330" w:type="pct"/>
            <w:shd w:val="clear" w:color="auto" w:fill="auto"/>
            <w:vAlign w:val="center"/>
          </w:tcPr>
          <w:p w14:paraId="0802CF13" w14:textId="416F083E" w:rsidR="00576A62" w:rsidRPr="002A3116" w:rsidRDefault="00083FB5" w:rsidP="00576A62">
            <w:pPr>
              <w:widowControl/>
              <w:jc w:val="center"/>
              <w:rPr>
                <w:kern w:val="0"/>
                <w:sz w:val="18"/>
                <w:szCs w:val="21"/>
              </w:rPr>
            </w:pPr>
            <w:r>
              <w:rPr>
                <w:color w:val="000000"/>
                <w:kern w:val="0"/>
                <w:sz w:val="18"/>
                <w:szCs w:val="21"/>
              </w:rPr>
              <w:t>4</w:t>
            </w:r>
          </w:p>
        </w:tc>
        <w:tc>
          <w:tcPr>
            <w:tcW w:w="1626" w:type="pct"/>
            <w:shd w:val="clear" w:color="auto" w:fill="auto"/>
            <w:vAlign w:val="center"/>
          </w:tcPr>
          <w:p w14:paraId="6ECEB9D5" w14:textId="2385FBBD" w:rsidR="00576A62" w:rsidRPr="002A3116" w:rsidRDefault="00466CFC" w:rsidP="00466CFC">
            <w:pPr>
              <w:widowControl/>
              <w:rPr>
                <w:kern w:val="0"/>
                <w:sz w:val="18"/>
                <w:szCs w:val="21"/>
              </w:rPr>
            </w:pPr>
            <w:r>
              <w:rPr>
                <w:rFonts w:hint="eastAsia"/>
                <w:color w:val="000000"/>
                <w:kern w:val="0"/>
                <w:sz w:val="18"/>
                <w:szCs w:val="21"/>
              </w:rPr>
              <w:t>参照</w:t>
            </w:r>
            <w:r w:rsidRPr="002A3116">
              <w:rPr>
                <w:color w:val="000000"/>
                <w:kern w:val="0"/>
                <w:sz w:val="18"/>
                <w:szCs w:val="21"/>
              </w:rPr>
              <w:t>GB 1629</w:t>
            </w:r>
            <w:r w:rsidR="006516D0">
              <w:rPr>
                <w:color w:val="000000"/>
                <w:kern w:val="0"/>
                <w:sz w:val="18"/>
                <w:szCs w:val="21"/>
              </w:rPr>
              <w:t>7</w:t>
            </w:r>
            <w:r>
              <w:rPr>
                <w:rFonts w:hint="eastAsia"/>
                <w:color w:val="000000"/>
                <w:kern w:val="0"/>
                <w:sz w:val="18"/>
                <w:szCs w:val="21"/>
              </w:rPr>
              <w:t>的</w:t>
            </w:r>
            <w:r>
              <w:rPr>
                <w:color w:val="000000"/>
                <w:kern w:val="0"/>
                <w:sz w:val="18"/>
                <w:szCs w:val="21"/>
              </w:rPr>
              <w:t>有关监测方法执行，若不存在无组织排放，满分；</w:t>
            </w:r>
            <w:r>
              <w:rPr>
                <w:rFonts w:hint="eastAsia"/>
                <w:color w:val="000000"/>
                <w:kern w:val="0"/>
                <w:sz w:val="18"/>
                <w:szCs w:val="21"/>
              </w:rPr>
              <w:t>每</w:t>
            </w:r>
            <w:r>
              <w:rPr>
                <w:color w:val="000000"/>
                <w:kern w:val="0"/>
                <w:sz w:val="18"/>
                <w:szCs w:val="21"/>
              </w:rPr>
              <w:t>存在一处无组织</w:t>
            </w:r>
            <w:proofErr w:type="gramStart"/>
            <w:r>
              <w:rPr>
                <w:color w:val="000000"/>
                <w:kern w:val="0"/>
                <w:sz w:val="18"/>
                <w:szCs w:val="21"/>
              </w:rPr>
              <w:t>排放点扣</w:t>
            </w:r>
            <w:r>
              <w:rPr>
                <w:rFonts w:hint="eastAsia"/>
                <w:color w:val="000000"/>
                <w:kern w:val="0"/>
                <w:sz w:val="18"/>
                <w:szCs w:val="21"/>
              </w:rPr>
              <w:t>1</w:t>
            </w:r>
            <w:r>
              <w:rPr>
                <w:rFonts w:hint="eastAsia"/>
                <w:color w:val="000000"/>
                <w:kern w:val="0"/>
                <w:sz w:val="18"/>
                <w:szCs w:val="21"/>
              </w:rPr>
              <w:t>分</w:t>
            </w:r>
            <w:proofErr w:type="gramEnd"/>
            <w:r>
              <w:rPr>
                <w:color w:val="000000"/>
                <w:kern w:val="0"/>
                <w:sz w:val="18"/>
                <w:szCs w:val="21"/>
              </w:rPr>
              <w:t>。</w:t>
            </w:r>
          </w:p>
        </w:tc>
        <w:tc>
          <w:tcPr>
            <w:tcW w:w="248" w:type="pct"/>
            <w:shd w:val="clear" w:color="auto" w:fill="auto"/>
            <w:vAlign w:val="center"/>
          </w:tcPr>
          <w:p w14:paraId="0BBC077C" w14:textId="77777777" w:rsidR="00576A62" w:rsidRPr="002A3116" w:rsidRDefault="00576A62" w:rsidP="00576A62">
            <w:pPr>
              <w:widowControl/>
              <w:rPr>
                <w:kern w:val="0"/>
                <w:sz w:val="18"/>
                <w:szCs w:val="21"/>
              </w:rPr>
            </w:pPr>
          </w:p>
        </w:tc>
      </w:tr>
    </w:tbl>
    <w:p w14:paraId="72F6AB82" w14:textId="77777777" w:rsidR="0057654D" w:rsidRDefault="0057654D" w:rsidP="0057654D">
      <w:pPr>
        <w:jc w:val="center"/>
      </w:pPr>
    </w:p>
    <w:p w14:paraId="7C1E9B2D" w14:textId="32A31950" w:rsidR="008B5ADA" w:rsidRPr="00D327EC" w:rsidRDefault="0075151B" w:rsidP="0057654D">
      <w:pPr>
        <w:pStyle w:val="afa"/>
        <w:spacing w:beforeLines="0" w:before="100" w:beforeAutospacing="1" w:afterLines="0" w:after="100" w:afterAutospacing="1" w:line="312" w:lineRule="auto"/>
        <w:ind w:left="420" w:hanging="420"/>
        <w:rPr>
          <w:rFonts w:hAnsi="黑体"/>
          <w:bCs/>
          <w:szCs w:val="21"/>
        </w:rPr>
      </w:pPr>
      <w:r w:rsidRPr="00D327EC">
        <w:rPr>
          <w:rFonts w:hAnsi="黑体"/>
          <w:bCs/>
          <w:szCs w:val="21"/>
        </w:rPr>
        <w:t>6</w:t>
      </w:r>
      <w:r w:rsidR="00257F8A" w:rsidRPr="00D327EC">
        <w:rPr>
          <w:rFonts w:hAnsi="黑体"/>
          <w:bCs/>
          <w:szCs w:val="21"/>
        </w:rPr>
        <w:t xml:space="preserve">  </w:t>
      </w:r>
      <w:r w:rsidR="008B5ADA" w:rsidRPr="00D327EC">
        <w:rPr>
          <w:rFonts w:hAnsi="黑体" w:hint="eastAsia"/>
          <w:bCs/>
          <w:szCs w:val="21"/>
        </w:rPr>
        <w:t>评价方法</w:t>
      </w:r>
    </w:p>
    <w:p w14:paraId="3D33FE6A" w14:textId="41762104" w:rsidR="00A92A07" w:rsidRPr="00486D4D" w:rsidRDefault="0075151B" w:rsidP="00257F8A">
      <w:pPr>
        <w:pStyle w:val="ae"/>
        <w:snapToGrid w:val="0"/>
        <w:spacing w:line="312" w:lineRule="auto"/>
        <w:ind w:firstLineChars="0" w:firstLine="0"/>
        <w:rPr>
          <w:rFonts w:ascii="Times New Roman"/>
          <w:b/>
        </w:rPr>
      </w:pPr>
      <w:r>
        <w:rPr>
          <w:rFonts w:ascii="Times New Roman"/>
          <w:b/>
        </w:rPr>
        <w:t>6</w:t>
      </w:r>
      <w:r w:rsidR="008B5ADA" w:rsidRPr="00486D4D">
        <w:rPr>
          <w:rFonts w:ascii="Times New Roman" w:hint="eastAsia"/>
          <w:b/>
        </w:rPr>
        <w:t>.1</w:t>
      </w:r>
      <w:r w:rsidR="00A92A07" w:rsidRPr="00486D4D">
        <w:rPr>
          <w:rFonts w:ascii="Times New Roman"/>
          <w:b/>
        </w:rPr>
        <w:t xml:space="preserve"> </w:t>
      </w:r>
      <w:r w:rsidR="00A92A07" w:rsidRPr="00486D4D">
        <w:rPr>
          <w:rFonts w:ascii="Times New Roman" w:hint="eastAsia"/>
          <w:b/>
        </w:rPr>
        <w:t>评价统计</w:t>
      </w:r>
    </w:p>
    <w:p w14:paraId="0EB40619" w14:textId="3628464C" w:rsidR="003F240B" w:rsidRPr="009D2DA8" w:rsidRDefault="00714E9C" w:rsidP="001960B6">
      <w:pPr>
        <w:pStyle w:val="ae"/>
        <w:snapToGrid w:val="0"/>
        <w:spacing w:line="312" w:lineRule="auto"/>
        <w:rPr>
          <w:rFonts w:ascii="Times New Roman"/>
        </w:rPr>
      </w:pPr>
      <w:proofErr w:type="spellStart"/>
      <w:r w:rsidRPr="00486D4D">
        <w:rPr>
          <w:rFonts w:ascii="Times New Roman" w:hint="eastAsia"/>
          <w:i/>
        </w:rPr>
        <w:t>P</w:t>
      </w:r>
      <w:r w:rsidRPr="00486D4D">
        <w:rPr>
          <w:rFonts w:ascii="Times New Roman"/>
          <w:i/>
          <w:vertAlign w:val="subscript"/>
        </w:rPr>
        <w:t>ij</w:t>
      </w:r>
      <w:proofErr w:type="spellEnd"/>
      <w:r w:rsidRPr="00486D4D">
        <w:rPr>
          <w:rFonts w:ascii="Times New Roman" w:hint="eastAsia"/>
        </w:rPr>
        <w:t>为</w:t>
      </w:r>
      <w:r w:rsidR="00056627">
        <w:rPr>
          <w:rFonts w:ascii="Times New Roman" w:hint="eastAsia"/>
        </w:rPr>
        <w:t>该项废</w:t>
      </w:r>
      <w:r w:rsidR="00BF238D">
        <w:rPr>
          <w:rFonts w:ascii="Times New Roman"/>
        </w:rPr>
        <w:t>复合材料热解处理</w:t>
      </w:r>
      <w:proofErr w:type="gramStart"/>
      <w:r w:rsidRPr="00486D4D">
        <w:rPr>
          <w:rFonts w:ascii="Times New Roman"/>
        </w:rPr>
        <w:t>设备第</w:t>
      </w:r>
      <w:proofErr w:type="spellStart"/>
      <w:proofErr w:type="gramEnd"/>
      <w:r w:rsidRPr="00486D4D">
        <w:rPr>
          <w:rFonts w:ascii="Times New Roman" w:hint="eastAsia"/>
          <w:i/>
        </w:rPr>
        <w:t>i</w:t>
      </w:r>
      <w:proofErr w:type="spellEnd"/>
      <w:r w:rsidRPr="00486D4D">
        <w:rPr>
          <w:rFonts w:ascii="Times New Roman"/>
        </w:rPr>
        <w:t>项一级指标</w:t>
      </w:r>
      <w:r w:rsidRPr="00486D4D">
        <w:rPr>
          <w:rFonts w:ascii="Times New Roman" w:hint="eastAsia"/>
        </w:rPr>
        <w:t>中第</w:t>
      </w:r>
      <w:r w:rsidRPr="00486D4D">
        <w:rPr>
          <w:rFonts w:ascii="Times New Roman" w:hint="eastAsia"/>
          <w:i/>
        </w:rPr>
        <w:t>j</w:t>
      </w:r>
      <w:r w:rsidRPr="00486D4D">
        <w:rPr>
          <w:rFonts w:ascii="Times New Roman" w:hint="eastAsia"/>
        </w:rPr>
        <w:t>项</w:t>
      </w:r>
      <w:r w:rsidRPr="00486D4D">
        <w:rPr>
          <w:rFonts w:ascii="Times New Roman"/>
        </w:rPr>
        <w:t>二级指标的实际得分值</w:t>
      </w:r>
      <w:r w:rsidRPr="00486D4D">
        <w:rPr>
          <w:rFonts w:ascii="Times New Roman" w:hint="eastAsia"/>
        </w:rPr>
        <w:t>，</w:t>
      </w:r>
      <w:proofErr w:type="spellStart"/>
      <w:r w:rsidRPr="00486D4D">
        <w:rPr>
          <w:rFonts w:ascii="Times New Roman"/>
          <w:i/>
        </w:rPr>
        <w:t>Q</w:t>
      </w:r>
      <w:r w:rsidRPr="00486D4D">
        <w:rPr>
          <w:rFonts w:ascii="Times New Roman"/>
          <w:i/>
          <w:vertAlign w:val="subscript"/>
        </w:rPr>
        <w:t>ij</w:t>
      </w:r>
      <w:proofErr w:type="spellEnd"/>
      <w:r w:rsidRPr="00486D4D">
        <w:rPr>
          <w:rFonts w:ascii="Times New Roman" w:hint="eastAsia"/>
        </w:rPr>
        <w:t>为该项</w:t>
      </w:r>
      <w:proofErr w:type="gramStart"/>
      <w:r w:rsidRPr="00486D4D">
        <w:rPr>
          <w:rFonts w:ascii="Times New Roman"/>
        </w:rPr>
        <w:t>设备第</w:t>
      </w:r>
      <w:proofErr w:type="spellStart"/>
      <w:proofErr w:type="gramEnd"/>
      <w:r w:rsidRPr="00486D4D">
        <w:rPr>
          <w:rFonts w:ascii="Times New Roman" w:hint="eastAsia"/>
          <w:i/>
        </w:rPr>
        <w:t>i</w:t>
      </w:r>
      <w:proofErr w:type="spellEnd"/>
      <w:r w:rsidRPr="00486D4D">
        <w:rPr>
          <w:rFonts w:ascii="Times New Roman"/>
        </w:rPr>
        <w:t>项一级指标</w:t>
      </w:r>
      <w:r w:rsidRPr="00486D4D">
        <w:rPr>
          <w:rFonts w:ascii="Times New Roman" w:hint="eastAsia"/>
        </w:rPr>
        <w:t>中第</w:t>
      </w:r>
      <w:r w:rsidRPr="00486D4D">
        <w:rPr>
          <w:rFonts w:ascii="Times New Roman" w:hint="eastAsia"/>
          <w:i/>
        </w:rPr>
        <w:t>j</w:t>
      </w:r>
      <w:r w:rsidRPr="00486D4D">
        <w:rPr>
          <w:rFonts w:ascii="Times New Roman" w:hint="eastAsia"/>
        </w:rPr>
        <w:t>项</w:t>
      </w:r>
      <w:r w:rsidRPr="00486D4D">
        <w:rPr>
          <w:rFonts w:ascii="Times New Roman"/>
        </w:rPr>
        <w:t>二级指标的</w:t>
      </w:r>
      <w:r w:rsidRPr="00486D4D">
        <w:rPr>
          <w:rFonts w:ascii="Times New Roman" w:hint="eastAsia"/>
        </w:rPr>
        <w:t>总</w:t>
      </w:r>
      <w:r w:rsidRPr="00486D4D">
        <w:rPr>
          <w:rFonts w:ascii="Times New Roman"/>
        </w:rPr>
        <w:t>分值</w:t>
      </w:r>
      <w:r w:rsidRPr="00486D4D">
        <w:rPr>
          <w:rFonts w:ascii="Times New Roman" w:hint="eastAsia"/>
        </w:rPr>
        <w:t>，</w:t>
      </w:r>
      <w:r w:rsidRPr="00486D4D">
        <w:rPr>
          <w:rFonts w:ascii="Times New Roman"/>
        </w:rPr>
        <w:t>其中</w:t>
      </w:r>
      <w:proofErr w:type="spellStart"/>
      <w:r w:rsidRPr="00486D4D">
        <w:rPr>
          <w:rFonts w:ascii="Times New Roman" w:hint="eastAsia"/>
          <w:i/>
        </w:rPr>
        <w:t>P</w:t>
      </w:r>
      <w:r w:rsidRPr="00486D4D">
        <w:rPr>
          <w:rFonts w:ascii="Times New Roman"/>
          <w:i/>
          <w:vertAlign w:val="subscript"/>
        </w:rPr>
        <w:t>ij</w:t>
      </w:r>
      <w:proofErr w:type="spellEnd"/>
      <w:r w:rsidRPr="00486D4D">
        <w:rPr>
          <w:rFonts w:hAnsi="宋体" w:hint="eastAsia"/>
        </w:rPr>
        <w:t>≤</w:t>
      </w:r>
      <w:proofErr w:type="spellStart"/>
      <w:r w:rsidRPr="00486D4D">
        <w:rPr>
          <w:rFonts w:ascii="Times New Roman"/>
          <w:i/>
        </w:rPr>
        <w:t>Q</w:t>
      </w:r>
      <w:r w:rsidRPr="00486D4D">
        <w:rPr>
          <w:rFonts w:ascii="Times New Roman"/>
          <w:i/>
          <w:vertAlign w:val="subscript"/>
        </w:rPr>
        <w:t>ij</w:t>
      </w:r>
      <w:proofErr w:type="spellEnd"/>
      <w:r w:rsidRPr="00486D4D">
        <w:rPr>
          <w:rFonts w:ascii="Times New Roman" w:hint="eastAsia"/>
        </w:rPr>
        <w:t>。一级</w:t>
      </w:r>
      <w:r w:rsidRPr="00486D4D">
        <w:rPr>
          <w:rFonts w:ascii="Times New Roman"/>
        </w:rPr>
        <w:t>指标</w:t>
      </w:r>
      <w:r w:rsidRPr="00486D4D">
        <w:rPr>
          <w:rFonts w:ascii="Times New Roman" w:hint="eastAsia"/>
        </w:rPr>
        <w:t>共</w:t>
      </w:r>
      <w:r w:rsidR="003F240B" w:rsidRPr="00A31FFE">
        <w:rPr>
          <w:rFonts w:ascii="Times New Roman"/>
          <w:i/>
        </w:rPr>
        <w:t>n</w:t>
      </w:r>
      <w:r w:rsidR="003F240B" w:rsidRPr="00486D4D">
        <w:rPr>
          <w:rFonts w:ascii="Times New Roman" w:hint="eastAsia"/>
        </w:rPr>
        <w:t>项</w:t>
      </w:r>
      <w:r w:rsidR="003F240B" w:rsidRPr="00486D4D">
        <w:rPr>
          <w:rFonts w:ascii="Times New Roman"/>
        </w:rPr>
        <w:t>，</w:t>
      </w:r>
      <w:proofErr w:type="spellStart"/>
      <w:r w:rsidR="003F240B" w:rsidRPr="00486D4D">
        <w:rPr>
          <w:rFonts w:ascii="Times New Roman" w:hint="eastAsia"/>
          <w:i/>
        </w:rPr>
        <w:t>i</w:t>
      </w:r>
      <w:proofErr w:type="spellEnd"/>
      <w:r w:rsidR="003F240B" w:rsidRPr="00486D4D">
        <w:rPr>
          <w:rFonts w:ascii="Times New Roman"/>
        </w:rPr>
        <w:t>分别为</w:t>
      </w:r>
      <w:r w:rsidR="003F240B" w:rsidRPr="00486D4D">
        <w:rPr>
          <w:rFonts w:ascii="Times New Roman" w:hint="eastAsia"/>
        </w:rPr>
        <w:t>1</w:t>
      </w:r>
      <w:r w:rsidR="003F240B" w:rsidRPr="00486D4D">
        <w:rPr>
          <w:rFonts w:ascii="Times New Roman"/>
        </w:rPr>
        <w:t>~</w:t>
      </w:r>
      <w:r w:rsidR="003F240B" w:rsidRPr="00A31FFE">
        <w:rPr>
          <w:rFonts w:ascii="Times New Roman"/>
          <w:i/>
        </w:rPr>
        <w:t>n</w:t>
      </w:r>
      <w:r w:rsidR="003F240B" w:rsidRPr="00486D4D">
        <w:rPr>
          <w:rFonts w:ascii="Times New Roman" w:hint="eastAsia"/>
        </w:rPr>
        <w:t>；</w:t>
      </w:r>
      <w:r w:rsidR="003F240B" w:rsidRPr="00486D4D">
        <w:rPr>
          <w:rFonts w:ascii="Times New Roman"/>
        </w:rPr>
        <w:t>二级指标共</w:t>
      </w:r>
      <w:r w:rsidR="003F240B" w:rsidRPr="00A31FFE">
        <w:rPr>
          <w:rFonts w:ascii="Times New Roman"/>
          <w:i/>
        </w:rPr>
        <w:t>m</w:t>
      </w:r>
      <w:r w:rsidR="003F240B" w:rsidRPr="00486D4D">
        <w:rPr>
          <w:rFonts w:ascii="Times New Roman"/>
        </w:rPr>
        <w:t>项，</w:t>
      </w:r>
      <w:r w:rsidR="003F240B" w:rsidRPr="00A31FFE">
        <w:rPr>
          <w:rFonts w:ascii="Times New Roman"/>
          <w:i/>
        </w:rPr>
        <w:t>j</w:t>
      </w:r>
      <w:r w:rsidR="003F240B" w:rsidRPr="00486D4D">
        <w:rPr>
          <w:rFonts w:ascii="Times New Roman" w:hint="eastAsia"/>
        </w:rPr>
        <w:t>分别</w:t>
      </w:r>
      <w:r w:rsidR="003F240B" w:rsidRPr="00486D4D">
        <w:rPr>
          <w:rFonts w:ascii="Times New Roman"/>
        </w:rPr>
        <w:t>为</w:t>
      </w:r>
      <w:r w:rsidR="003F240B" w:rsidRPr="00486D4D">
        <w:rPr>
          <w:rFonts w:ascii="Times New Roman" w:hint="eastAsia"/>
        </w:rPr>
        <w:t>1</w:t>
      </w:r>
      <w:r w:rsidR="003F240B" w:rsidRPr="00486D4D">
        <w:rPr>
          <w:rFonts w:ascii="Times New Roman"/>
        </w:rPr>
        <w:t>~</w:t>
      </w:r>
      <w:r w:rsidR="003F240B" w:rsidRPr="00A31FFE">
        <w:rPr>
          <w:rFonts w:ascii="Times New Roman"/>
          <w:i/>
        </w:rPr>
        <w:t>m</w:t>
      </w:r>
      <w:r w:rsidR="003F240B" w:rsidRPr="00486D4D">
        <w:rPr>
          <w:rFonts w:ascii="Times New Roman"/>
        </w:rPr>
        <w:t>。二级</w:t>
      </w:r>
      <w:r w:rsidR="003F240B" w:rsidRPr="00486D4D">
        <w:rPr>
          <w:rFonts w:ascii="Times New Roman" w:hint="eastAsia"/>
        </w:rPr>
        <w:t>指标</w:t>
      </w:r>
      <w:proofErr w:type="spellStart"/>
      <w:r w:rsidR="003F240B" w:rsidRPr="00486D4D">
        <w:rPr>
          <w:rFonts w:ascii="Times New Roman" w:hint="eastAsia"/>
          <w:i/>
        </w:rPr>
        <w:t>P</w:t>
      </w:r>
      <w:r w:rsidR="003F240B" w:rsidRPr="00486D4D">
        <w:rPr>
          <w:rFonts w:ascii="Times New Roman"/>
          <w:i/>
          <w:vertAlign w:val="subscript"/>
        </w:rPr>
        <w:t>ij</w:t>
      </w:r>
      <w:proofErr w:type="spellEnd"/>
      <w:r w:rsidR="003F240B" w:rsidRPr="00486D4D">
        <w:rPr>
          <w:rFonts w:ascii="Times New Roman"/>
        </w:rPr>
        <w:t>实际分值</w:t>
      </w:r>
      <w:r w:rsidR="003F240B" w:rsidRPr="00486D4D">
        <w:rPr>
          <w:rFonts w:ascii="Times New Roman" w:hint="eastAsia"/>
        </w:rPr>
        <w:t>累加</w:t>
      </w:r>
      <w:r w:rsidR="003F240B" w:rsidRPr="00486D4D">
        <w:rPr>
          <w:rFonts w:ascii="Times New Roman"/>
        </w:rPr>
        <w:t>综合即为总</w:t>
      </w:r>
      <w:r w:rsidR="003F240B" w:rsidRPr="00486D4D">
        <w:rPr>
          <w:rFonts w:ascii="Times New Roman" w:hint="eastAsia"/>
        </w:rPr>
        <w:t>得</w:t>
      </w:r>
      <w:r w:rsidR="003F240B" w:rsidRPr="00486D4D">
        <w:rPr>
          <w:rFonts w:ascii="Times New Roman"/>
        </w:rPr>
        <w:t>分</w:t>
      </w:r>
      <w:r w:rsidR="003F240B" w:rsidRPr="00486D4D">
        <w:rPr>
          <w:rFonts w:ascii="Times New Roman"/>
          <w:i/>
        </w:rPr>
        <w:t>P</w:t>
      </w:r>
      <w:r w:rsidR="009D2DA8">
        <w:rPr>
          <w:rFonts w:ascii="Times New Roman" w:hint="eastAsia"/>
        </w:rPr>
        <w:t>。</w:t>
      </w:r>
    </w:p>
    <w:p w14:paraId="2B5A9B8A" w14:textId="77777777" w:rsidR="003F240B" w:rsidRDefault="009D2DA8" w:rsidP="00486D4D">
      <w:pPr>
        <w:pStyle w:val="ae"/>
        <w:snapToGrid w:val="0"/>
        <w:spacing w:line="312" w:lineRule="auto"/>
        <w:ind w:firstLineChars="0" w:firstLine="0"/>
        <w:jc w:val="center"/>
        <w:rPr>
          <w:rFonts w:ascii="Times New Roman"/>
        </w:rPr>
      </w:pPr>
      <w:r w:rsidRPr="00486D4D">
        <w:rPr>
          <w:rFonts w:ascii="Times New Roman"/>
          <w:position w:val="-30"/>
        </w:rPr>
        <w:object w:dxaOrig="3480" w:dyaOrig="700" w14:anchorId="5472E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05pt;height:34.8pt" o:ole="">
            <v:imagedata r:id="rId11" o:title=""/>
          </v:shape>
          <o:OLEObject Type="Embed" ProgID="Equation.3" ShapeID="_x0000_i1025" DrawAspect="Content" ObjectID="_1703336855" r:id="rId12"/>
        </w:object>
      </w:r>
    </w:p>
    <w:p w14:paraId="4E0DC849" w14:textId="65370E22" w:rsidR="00A92A07" w:rsidRPr="00A31FFE" w:rsidRDefault="0075151B" w:rsidP="00257F8A">
      <w:pPr>
        <w:pStyle w:val="ae"/>
        <w:snapToGrid w:val="0"/>
        <w:spacing w:line="312" w:lineRule="auto"/>
        <w:ind w:firstLineChars="0" w:firstLine="0"/>
        <w:rPr>
          <w:rFonts w:ascii="Times New Roman"/>
          <w:b/>
        </w:rPr>
      </w:pPr>
      <w:r w:rsidRPr="00147051">
        <w:rPr>
          <w:rFonts w:ascii="Times New Roman"/>
          <w:b/>
        </w:rPr>
        <w:t>6</w:t>
      </w:r>
      <w:r w:rsidR="00A31FFE" w:rsidRPr="00147051">
        <w:rPr>
          <w:rFonts w:ascii="Times New Roman"/>
          <w:b/>
        </w:rPr>
        <w:t xml:space="preserve">.2 </w:t>
      </w:r>
      <w:r w:rsidR="00A31FFE" w:rsidRPr="00147051">
        <w:rPr>
          <w:rFonts w:ascii="Times New Roman" w:hint="eastAsia"/>
          <w:b/>
        </w:rPr>
        <w:t>评价等级分级</w:t>
      </w:r>
    </w:p>
    <w:p w14:paraId="01C9797B" w14:textId="13D16CE8" w:rsidR="00A92A07" w:rsidRDefault="00056627" w:rsidP="00BF238D">
      <w:pPr>
        <w:pStyle w:val="ae"/>
        <w:snapToGrid w:val="0"/>
        <w:spacing w:line="312" w:lineRule="auto"/>
        <w:rPr>
          <w:rFonts w:ascii="Times New Roman"/>
        </w:rPr>
      </w:pPr>
      <w:r>
        <w:rPr>
          <w:rFonts w:ascii="Times New Roman" w:hint="eastAsia"/>
        </w:rPr>
        <w:t>废</w:t>
      </w:r>
      <w:r w:rsidR="00BF238D">
        <w:rPr>
          <w:rFonts w:ascii="Times New Roman"/>
        </w:rPr>
        <w:t>复合材料热解处理</w:t>
      </w:r>
      <w:r w:rsidR="00BF238D" w:rsidRPr="00486D4D">
        <w:rPr>
          <w:rFonts w:ascii="Times New Roman"/>
        </w:rPr>
        <w:t>设备</w:t>
      </w:r>
      <w:r w:rsidR="00BF238D">
        <w:rPr>
          <w:rFonts w:ascii="Times New Roman" w:hint="eastAsia"/>
        </w:rPr>
        <w:t>总体运行</w:t>
      </w:r>
      <w:r w:rsidR="00BF238D">
        <w:rPr>
          <w:rFonts w:ascii="Times New Roman"/>
        </w:rPr>
        <w:t>效果评价分为</w:t>
      </w:r>
      <w:r w:rsidR="005F7134">
        <w:rPr>
          <w:rFonts w:ascii="Times New Roman" w:hint="eastAsia"/>
        </w:rPr>
        <w:t>优秀、良好</w:t>
      </w:r>
      <w:proofErr w:type="gramStart"/>
      <w:r w:rsidR="005F7134">
        <w:rPr>
          <w:rFonts w:ascii="Times New Roman" w:hint="eastAsia"/>
        </w:rPr>
        <w:t>等</w:t>
      </w:r>
      <w:r w:rsidR="00BF238D">
        <w:rPr>
          <w:rFonts w:ascii="Times New Roman"/>
        </w:rPr>
        <w:t>以下</w:t>
      </w:r>
      <w:proofErr w:type="gramEnd"/>
      <w:r w:rsidR="00733EA3">
        <w:rPr>
          <w:rFonts w:ascii="Times New Roman" w:hint="eastAsia"/>
        </w:rPr>
        <w:t>三</w:t>
      </w:r>
      <w:r w:rsidR="00BF238D">
        <w:rPr>
          <w:rFonts w:ascii="Times New Roman"/>
        </w:rPr>
        <w:t>级：</w:t>
      </w:r>
    </w:p>
    <w:p w14:paraId="294618CF" w14:textId="67806220" w:rsidR="00BF238D" w:rsidRDefault="003F0DD2" w:rsidP="00BF238D">
      <w:pPr>
        <w:pStyle w:val="ae"/>
        <w:snapToGrid w:val="0"/>
        <w:spacing w:line="312" w:lineRule="auto"/>
        <w:rPr>
          <w:rFonts w:ascii="Times New Roman"/>
        </w:rPr>
      </w:pPr>
      <w:r>
        <w:rPr>
          <w:rFonts w:ascii="Times New Roman"/>
        </w:rPr>
        <w:t>a</w:t>
      </w:r>
      <w:r>
        <w:rPr>
          <w:rFonts w:ascii="Times New Roman"/>
        </w:rPr>
        <w:t>）</w:t>
      </w:r>
      <w:proofErr w:type="spellStart"/>
      <w:r w:rsidR="00BF238D">
        <w:rPr>
          <w:rFonts w:ascii="Times New Roman" w:hint="eastAsia"/>
        </w:rPr>
        <w:t>A</w:t>
      </w:r>
      <w:proofErr w:type="spellEnd"/>
      <w:r w:rsidR="00BF238D">
        <w:rPr>
          <w:rFonts w:ascii="Times New Roman"/>
        </w:rPr>
        <w:t>级为总分</w:t>
      </w:r>
      <w:r w:rsidR="00BF238D">
        <w:rPr>
          <w:rFonts w:hAnsi="宋体" w:hint="eastAsia"/>
        </w:rPr>
        <w:t>≥</w:t>
      </w:r>
      <w:r w:rsidR="00BF238D">
        <w:rPr>
          <w:rFonts w:ascii="Times New Roman" w:hint="eastAsia"/>
        </w:rPr>
        <w:t>90</w:t>
      </w:r>
      <w:r w:rsidR="00BF238D">
        <w:rPr>
          <w:rFonts w:ascii="Times New Roman" w:hint="eastAsia"/>
        </w:rPr>
        <w:t>分</w:t>
      </w:r>
      <w:r w:rsidR="005F7134">
        <w:rPr>
          <w:rFonts w:ascii="Times New Roman" w:hint="eastAsia"/>
        </w:rPr>
        <w:t>，优秀</w:t>
      </w:r>
    </w:p>
    <w:p w14:paraId="01328EBA" w14:textId="3AE9468F" w:rsidR="00BF238D" w:rsidRDefault="003F0DD2" w:rsidP="00BF238D">
      <w:pPr>
        <w:pStyle w:val="ae"/>
        <w:snapToGrid w:val="0"/>
        <w:spacing w:line="312" w:lineRule="auto"/>
        <w:rPr>
          <w:rFonts w:ascii="Times New Roman"/>
        </w:rPr>
      </w:pPr>
      <w:r>
        <w:rPr>
          <w:rFonts w:ascii="Times New Roman"/>
        </w:rPr>
        <w:t>b</w:t>
      </w:r>
      <w:r>
        <w:rPr>
          <w:rFonts w:ascii="Times New Roman"/>
        </w:rPr>
        <w:t>）</w:t>
      </w:r>
      <w:proofErr w:type="spellStart"/>
      <w:r w:rsidR="00BF238D">
        <w:rPr>
          <w:rFonts w:ascii="Times New Roman" w:hint="eastAsia"/>
        </w:rPr>
        <w:t>B</w:t>
      </w:r>
      <w:proofErr w:type="spellEnd"/>
      <w:r w:rsidR="00BF238D">
        <w:rPr>
          <w:rFonts w:ascii="Times New Roman"/>
        </w:rPr>
        <w:t>级为总分</w:t>
      </w:r>
      <w:r w:rsidR="00BF238D">
        <w:rPr>
          <w:rFonts w:hAnsi="宋体" w:hint="eastAsia"/>
        </w:rPr>
        <w:t>≥</w:t>
      </w:r>
      <w:r w:rsidR="00BF238D">
        <w:rPr>
          <w:rFonts w:ascii="Times New Roman" w:hint="eastAsia"/>
        </w:rPr>
        <w:t>75</w:t>
      </w:r>
      <w:r w:rsidR="00BF238D">
        <w:rPr>
          <w:rFonts w:ascii="Times New Roman" w:hint="eastAsia"/>
        </w:rPr>
        <w:t>分</w:t>
      </w:r>
      <w:r w:rsidR="005F7134">
        <w:rPr>
          <w:rFonts w:ascii="Times New Roman" w:hint="eastAsia"/>
        </w:rPr>
        <w:t>，良好</w:t>
      </w:r>
    </w:p>
    <w:p w14:paraId="0B9A31AB" w14:textId="2B9C0B2E" w:rsidR="00BF238D" w:rsidRDefault="003F0DD2" w:rsidP="00BF238D">
      <w:pPr>
        <w:pStyle w:val="ae"/>
        <w:snapToGrid w:val="0"/>
        <w:spacing w:line="312" w:lineRule="auto"/>
        <w:rPr>
          <w:rFonts w:ascii="Times New Roman"/>
        </w:rPr>
      </w:pPr>
      <w:r>
        <w:rPr>
          <w:rFonts w:ascii="Times New Roman"/>
        </w:rPr>
        <w:t>c</w:t>
      </w:r>
      <w:r>
        <w:rPr>
          <w:rFonts w:ascii="Times New Roman"/>
        </w:rPr>
        <w:t>）</w:t>
      </w:r>
      <w:proofErr w:type="spellStart"/>
      <w:r w:rsidR="00BF238D">
        <w:rPr>
          <w:rFonts w:ascii="Times New Roman" w:hint="eastAsia"/>
        </w:rPr>
        <w:t>C</w:t>
      </w:r>
      <w:proofErr w:type="spellEnd"/>
      <w:r w:rsidR="00BF238D">
        <w:rPr>
          <w:rFonts w:ascii="Times New Roman" w:hint="eastAsia"/>
        </w:rPr>
        <w:t>级</w:t>
      </w:r>
      <w:r w:rsidR="00BF238D">
        <w:rPr>
          <w:rFonts w:ascii="Times New Roman"/>
        </w:rPr>
        <w:t>为总分</w:t>
      </w:r>
      <w:r w:rsidR="00BF238D">
        <w:rPr>
          <w:rFonts w:hAnsi="宋体" w:hint="eastAsia"/>
        </w:rPr>
        <w:t>≥</w:t>
      </w:r>
      <w:r w:rsidR="00BF238D">
        <w:rPr>
          <w:rFonts w:ascii="Times New Roman"/>
        </w:rPr>
        <w:t>60</w:t>
      </w:r>
      <w:r w:rsidR="00BF238D">
        <w:rPr>
          <w:rFonts w:ascii="Times New Roman" w:hint="eastAsia"/>
        </w:rPr>
        <w:t>分</w:t>
      </w:r>
      <w:r w:rsidR="005F7134">
        <w:rPr>
          <w:rFonts w:ascii="Times New Roman" w:hint="eastAsia"/>
        </w:rPr>
        <w:t>，合格</w:t>
      </w:r>
    </w:p>
    <w:p w14:paraId="27C2403A" w14:textId="5863CD12" w:rsidR="008B5ADA" w:rsidRPr="00D327EC" w:rsidRDefault="0075151B" w:rsidP="00257F8A">
      <w:pPr>
        <w:pStyle w:val="afa"/>
        <w:spacing w:beforeLines="0" w:before="100" w:beforeAutospacing="1" w:afterLines="0" w:after="100" w:afterAutospacing="1" w:line="312" w:lineRule="auto"/>
        <w:ind w:left="420" w:hanging="420"/>
        <w:rPr>
          <w:rFonts w:hAnsi="黑体"/>
          <w:bCs/>
          <w:szCs w:val="21"/>
        </w:rPr>
      </w:pPr>
      <w:r w:rsidRPr="00D327EC">
        <w:rPr>
          <w:rFonts w:hAnsi="黑体"/>
          <w:bCs/>
          <w:szCs w:val="21"/>
        </w:rPr>
        <w:t>7</w:t>
      </w:r>
      <w:r w:rsidR="00257F8A" w:rsidRPr="00D327EC">
        <w:rPr>
          <w:rFonts w:hAnsi="黑体"/>
          <w:bCs/>
          <w:szCs w:val="21"/>
        </w:rPr>
        <w:t xml:space="preserve">  </w:t>
      </w:r>
      <w:r w:rsidR="008B5ADA" w:rsidRPr="00D327EC">
        <w:rPr>
          <w:rFonts w:hAnsi="黑体" w:hint="eastAsia"/>
          <w:bCs/>
          <w:szCs w:val="21"/>
        </w:rPr>
        <w:t>评价报告</w:t>
      </w:r>
    </w:p>
    <w:p w14:paraId="6226AC43" w14:textId="702C03AB" w:rsidR="008B5ADA" w:rsidRPr="00E026C6" w:rsidRDefault="00056627" w:rsidP="00783DC8">
      <w:pPr>
        <w:pStyle w:val="ae"/>
        <w:snapToGrid w:val="0"/>
        <w:spacing w:line="312" w:lineRule="auto"/>
        <w:rPr>
          <w:rFonts w:ascii="Times New Roman"/>
        </w:rPr>
      </w:pPr>
      <w:r>
        <w:rPr>
          <w:rFonts w:ascii="Times New Roman" w:hint="eastAsia"/>
        </w:rPr>
        <w:t>评价报告至少应包括废</w:t>
      </w:r>
      <w:r w:rsidR="004B7A90" w:rsidRPr="00783DC8">
        <w:rPr>
          <w:rFonts w:ascii="Times New Roman" w:hint="eastAsia"/>
        </w:rPr>
        <w:t>复合材料热解处理设备</w:t>
      </w:r>
      <w:r w:rsidR="004B7A90" w:rsidRPr="00783DC8">
        <w:rPr>
          <w:rFonts w:ascii="Times New Roman"/>
        </w:rPr>
        <w:t>的</w:t>
      </w:r>
      <w:r w:rsidR="004B7A90" w:rsidRPr="00783DC8">
        <w:rPr>
          <w:rFonts w:ascii="Times New Roman" w:hint="eastAsia"/>
        </w:rPr>
        <w:t>主要性能、</w:t>
      </w:r>
      <w:r w:rsidR="00137F87">
        <w:rPr>
          <w:rFonts w:ascii="Times New Roman" w:hint="eastAsia"/>
        </w:rPr>
        <w:t>热解效果</w:t>
      </w:r>
      <w:r w:rsidR="004B7A90" w:rsidRPr="00783DC8">
        <w:rPr>
          <w:rFonts w:ascii="Times New Roman" w:hint="eastAsia"/>
        </w:rPr>
        <w:t>、污染控</w:t>
      </w:r>
      <w:r w:rsidR="004B7A90" w:rsidRPr="00E026C6">
        <w:rPr>
          <w:rFonts w:ascii="Times New Roman" w:hint="eastAsia"/>
        </w:rPr>
        <w:t>制</w:t>
      </w:r>
      <w:r w:rsidR="00137F87">
        <w:rPr>
          <w:rFonts w:ascii="Times New Roman" w:hint="eastAsia"/>
        </w:rPr>
        <w:t>水平及</w:t>
      </w:r>
      <w:r w:rsidR="00783DC8" w:rsidRPr="00E026C6">
        <w:rPr>
          <w:rFonts w:ascii="Times New Roman"/>
        </w:rPr>
        <w:t>评价结果的内容</w:t>
      </w:r>
      <w:r w:rsidR="00FC1F9C">
        <w:rPr>
          <w:rFonts w:ascii="Times New Roman" w:hint="eastAsia"/>
        </w:rPr>
        <w:t>，其中</w:t>
      </w:r>
      <w:r w:rsidR="0075151B">
        <w:rPr>
          <w:rFonts w:ascii="Times New Roman" w:hint="eastAsia"/>
        </w:rPr>
        <w:t>，</w:t>
      </w:r>
      <w:r w:rsidR="008B5ADA" w:rsidRPr="00E026C6">
        <w:rPr>
          <w:rFonts w:ascii="Times New Roman" w:hint="eastAsia"/>
        </w:rPr>
        <w:t>评价结果应以</w:t>
      </w:r>
      <w:r w:rsidR="00783DC8" w:rsidRPr="00E026C6">
        <w:rPr>
          <w:rFonts w:ascii="Times New Roman" w:hint="eastAsia"/>
        </w:rPr>
        <w:t>设备</w:t>
      </w:r>
      <w:r w:rsidR="00783DC8" w:rsidRPr="00E026C6">
        <w:rPr>
          <w:rFonts w:ascii="Times New Roman"/>
        </w:rPr>
        <w:t>总体运行效果评价</w:t>
      </w:r>
      <w:r w:rsidR="008B5ADA" w:rsidRPr="00E026C6">
        <w:rPr>
          <w:rFonts w:ascii="Times New Roman" w:hint="eastAsia"/>
        </w:rPr>
        <w:t>的形式体现。</w:t>
      </w:r>
    </w:p>
    <w:p w14:paraId="00AB7337" w14:textId="77777777" w:rsidR="004D2240" w:rsidRDefault="004D2240" w:rsidP="00257F8A">
      <w:pPr>
        <w:adjustRightInd w:val="0"/>
        <w:snapToGrid w:val="0"/>
        <w:spacing w:line="312" w:lineRule="auto"/>
        <w:ind w:firstLine="420"/>
      </w:pPr>
    </w:p>
    <w:p w14:paraId="4C6FB589" w14:textId="77777777" w:rsidR="000E34FF" w:rsidRDefault="00B43914" w:rsidP="00257F8A">
      <w:pPr>
        <w:adjustRightInd w:val="0"/>
        <w:snapToGrid w:val="0"/>
        <w:spacing w:line="312" w:lineRule="auto"/>
        <w:ind w:firstLine="420"/>
      </w:pPr>
      <w:r>
        <w:rPr>
          <w:noProof/>
        </w:rPr>
        <mc:AlternateContent>
          <mc:Choice Requires="wps">
            <w:drawing>
              <wp:anchor distT="0" distB="0" distL="114300" distR="114300" simplePos="0" relativeHeight="251660288" behindDoc="0" locked="0" layoutInCell="1" allowOverlap="1" wp14:anchorId="576A9416" wp14:editId="6172256E">
                <wp:simplePos x="0" y="0"/>
                <wp:positionH relativeFrom="column">
                  <wp:posOffset>1347152</wp:posOffset>
                </wp:positionH>
                <wp:positionV relativeFrom="paragraph">
                  <wp:posOffset>238443</wp:posOffset>
                </wp:positionV>
                <wp:extent cx="1943100" cy="0"/>
                <wp:effectExtent l="13970" t="12700" r="5080" b="6350"/>
                <wp:wrapNone/>
                <wp:docPr id="1"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A7BD2" id="直线 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18.8pt" to="259.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"/>
            </w:pict>
          </mc:Fallback>
        </mc:AlternateContent>
      </w:r>
    </w:p>
    <w:sectPr w:rsidR="000E34FF">
      <w:pgSz w:w="11906" w:h="16838"/>
      <w:pgMar w:top="1440" w:right="1800" w:bottom="1440" w:left="1800"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CF4B" w14:textId="77777777" w:rsidR="0028242F" w:rsidRDefault="0028242F">
      <w:r>
        <w:separator/>
      </w:r>
    </w:p>
  </w:endnote>
  <w:endnote w:type="continuationSeparator" w:id="0">
    <w:p w14:paraId="0DCC4B4F" w14:textId="77777777" w:rsidR="0028242F" w:rsidRDefault="0028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6C04" w14:textId="31D7B4C7" w:rsidR="00A0286F" w:rsidRDefault="00A0286F">
    <w:pPr>
      <w:pStyle w:val="af8"/>
      <w:ind w:right="558"/>
    </w:pPr>
    <w:r>
      <w:rPr>
        <w:rFonts w:ascii="Times New Roman"/>
        <w:kern w:val="2"/>
      </w:rPr>
      <w:fldChar w:fldCharType="begin"/>
    </w:r>
    <w:r>
      <w:rPr>
        <w:rStyle w:val="a8"/>
        <w:rFonts w:ascii="Times New Roman"/>
        <w:kern w:val="2"/>
      </w:rPr>
      <w:instrText xml:space="preserve"> PAGE </w:instrText>
    </w:r>
    <w:r>
      <w:rPr>
        <w:rFonts w:ascii="Times New Roman"/>
        <w:kern w:val="2"/>
      </w:rPr>
      <w:fldChar w:fldCharType="separate"/>
    </w:r>
    <w:r w:rsidR="00F448E0">
      <w:rPr>
        <w:rStyle w:val="a8"/>
        <w:rFonts w:ascii="Times New Roman"/>
        <w:noProof/>
        <w:kern w:val="2"/>
      </w:rPr>
      <w:t>6</w:t>
    </w:r>
    <w:r>
      <w:rPr>
        <w:rFonts w:ascii="Times New Roman"/>
        <w:kern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4532" w14:textId="77777777" w:rsidR="0028242F" w:rsidRDefault="0028242F">
      <w:r>
        <w:separator/>
      </w:r>
    </w:p>
  </w:footnote>
  <w:footnote w:type="continuationSeparator" w:id="0">
    <w:p w14:paraId="4C39F398" w14:textId="77777777" w:rsidR="0028242F" w:rsidRDefault="0028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D02D" w14:textId="3513B7AC" w:rsidR="00A0286F" w:rsidRDefault="00A0286F">
    <w:pPr>
      <w:pStyle w:val="aff4"/>
      <w:wordWrap w:val="0"/>
    </w:pPr>
    <w:r>
      <w:rPr>
        <w:rFonts w:hint="eastAsia"/>
      </w:rPr>
      <w:t xml:space="preserve">T/CAEE </w:t>
    </w:r>
    <w:r>
      <w:t>*</w:t>
    </w:r>
    <w:r w:rsidR="000729F9">
      <w:rPr>
        <w:rFonts w:hint="eastAsia"/>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7682"/>
    <w:multiLevelType w:val="multilevel"/>
    <w:tmpl w:val="1C187682"/>
    <w:lvl w:ilvl="0">
      <w:start w:val="1"/>
      <w:numFmt w:val="lowerLetter"/>
      <w:pStyle w:val="a"/>
      <w:lvlText w:val="%1)"/>
      <w:lvlJc w:val="left"/>
      <w:pPr>
        <w:tabs>
          <w:tab w:val="num" w:pos="840"/>
        </w:tabs>
        <w:ind w:left="839" w:hanging="419"/>
      </w:pPr>
      <w:rPr>
        <w:rFonts w:ascii="宋体" w:eastAsia="宋体" w:hint="eastAsia"/>
        <w:b w:val="0"/>
        <w:i w:val="0"/>
        <w:sz w:val="21"/>
        <w:szCs w:val="21"/>
      </w:rPr>
    </w:lvl>
    <w:lvl w:ilvl="1">
      <w:start w:val="1"/>
      <w:numFmt w:val="decimal"/>
      <w:pStyle w:val="a0"/>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15:restartNumberingAfterBreak="0">
    <w:nsid w:val="1C50640E"/>
    <w:multiLevelType w:val="multilevel"/>
    <w:tmpl w:val="85CC665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646260FA"/>
    <w:multiLevelType w:val="multilevel"/>
    <w:tmpl w:val="646260FA"/>
    <w:lvl w:ilvl="0">
      <w:start w:val="1"/>
      <w:numFmt w:val="decimal"/>
      <w:pStyle w:val="a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22"/>
    <w:rsid w:val="000011FE"/>
    <w:rsid w:val="0000126C"/>
    <w:rsid w:val="000018F2"/>
    <w:rsid w:val="00003AA5"/>
    <w:rsid w:val="00004E48"/>
    <w:rsid w:val="000056DF"/>
    <w:rsid w:val="00006267"/>
    <w:rsid w:val="00006559"/>
    <w:rsid w:val="0000656F"/>
    <w:rsid w:val="00006A0E"/>
    <w:rsid w:val="00006D74"/>
    <w:rsid w:val="00007AB4"/>
    <w:rsid w:val="00010F79"/>
    <w:rsid w:val="00011A85"/>
    <w:rsid w:val="000134E9"/>
    <w:rsid w:val="00013F47"/>
    <w:rsid w:val="000148A0"/>
    <w:rsid w:val="00014DD7"/>
    <w:rsid w:val="00016F38"/>
    <w:rsid w:val="000172F6"/>
    <w:rsid w:val="00020024"/>
    <w:rsid w:val="0002056E"/>
    <w:rsid w:val="00020B02"/>
    <w:rsid w:val="00021A1E"/>
    <w:rsid w:val="00022041"/>
    <w:rsid w:val="000221B0"/>
    <w:rsid w:val="000239A8"/>
    <w:rsid w:val="000241B1"/>
    <w:rsid w:val="00024D5F"/>
    <w:rsid w:val="00025EFC"/>
    <w:rsid w:val="0002788F"/>
    <w:rsid w:val="0003057B"/>
    <w:rsid w:val="00030683"/>
    <w:rsid w:val="00030725"/>
    <w:rsid w:val="00031BCF"/>
    <w:rsid w:val="00032A55"/>
    <w:rsid w:val="00032DBC"/>
    <w:rsid w:val="000342C1"/>
    <w:rsid w:val="00034926"/>
    <w:rsid w:val="00035B91"/>
    <w:rsid w:val="000368C3"/>
    <w:rsid w:val="00036CA2"/>
    <w:rsid w:val="000377BC"/>
    <w:rsid w:val="000417D1"/>
    <w:rsid w:val="00041EEB"/>
    <w:rsid w:val="0004380A"/>
    <w:rsid w:val="00044EF6"/>
    <w:rsid w:val="00045991"/>
    <w:rsid w:val="00047249"/>
    <w:rsid w:val="00047A26"/>
    <w:rsid w:val="00050FAE"/>
    <w:rsid w:val="00051314"/>
    <w:rsid w:val="00051E82"/>
    <w:rsid w:val="0005295D"/>
    <w:rsid w:val="0005336A"/>
    <w:rsid w:val="000539B7"/>
    <w:rsid w:val="00054591"/>
    <w:rsid w:val="00054B6F"/>
    <w:rsid w:val="000554FC"/>
    <w:rsid w:val="000555CF"/>
    <w:rsid w:val="00056627"/>
    <w:rsid w:val="00056C1D"/>
    <w:rsid w:val="00060B72"/>
    <w:rsid w:val="000618E1"/>
    <w:rsid w:val="00062BED"/>
    <w:rsid w:val="000636D3"/>
    <w:rsid w:val="000657B6"/>
    <w:rsid w:val="000658CB"/>
    <w:rsid w:val="000660E6"/>
    <w:rsid w:val="00066247"/>
    <w:rsid w:val="000669C8"/>
    <w:rsid w:val="00066C6B"/>
    <w:rsid w:val="00067711"/>
    <w:rsid w:val="00070A0E"/>
    <w:rsid w:val="000713BD"/>
    <w:rsid w:val="000716EC"/>
    <w:rsid w:val="000729F9"/>
    <w:rsid w:val="00072B7A"/>
    <w:rsid w:val="00072CF8"/>
    <w:rsid w:val="0007343C"/>
    <w:rsid w:val="000766C1"/>
    <w:rsid w:val="00076AD7"/>
    <w:rsid w:val="000801EC"/>
    <w:rsid w:val="0008026A"/>
    <w:rsid w:val="0008034C"/>
    <w:rsid w:val="000806C0"/>
    <w:rsid w:val="000821DC"/>
    <w:rsid w:val="000827D0"/>
    <w:rsid w:val="00082E43"/>
    <w:rsid w:val="00083FB5"/>
    <w:rsid w:val="00085206"/>
    <w:rsid w:val="00085620"/>
    <w:rsid w:val="00086FC8"/>
    <w:rsid w:val="00087983"/>
    <w:rsid w:val="000907C4"/>
    <w:rsid w:val="000908B8"/>
    <w:rsid w:val="00091A8C"/>
    <w:rsid w:val="000925F9"/>
    <w:rsid w:val="00092FD0"/>
    <w:rsid w:val="00094910"/>
    <w:rsid w:val="00094F45"/>
    <w:rsid w:val="000957AD"/>
    <w:rsid w:val="00095FA7"/>
    <w:rsid w:val="00096815"/>
    <w:rsid w:val="00096B70"/>
    <w:rsid w:val="00097972"/>
    <w:rsid w:val="000A0FBA"/>
    <w:rsid w:val="000A38E5"/>
    <w:rsid w:val="000A54D1"/>
    <w:rsid w:val="000A6CB9"/>
    <w:rsid w:val="000A7133"/>
    <w:rsid w:val="000B005E"/>
    <w:rsid w:val="000B0CCD"/>
    <w:rsid w:val="000B0E75"/>
    <w:rsid w:val="000B189A"/>
    <w:rsid w:val="000B3B62"/>
    <w:rsid w:val="000B450A"/>
    <w:rsid w:val="000B61E4"/>
    <w:rsid w:val="000B6D79"/>
    <w:rsid w:val="000B78CE"/>
    <w:rsid w:val="000C01E9"/>
    <w:rsid w:val="000C066E"/>
    <w:rsid w:val="000C0BC2"/>
    <w:rsid w:val="000C1522"/>
    <w:rsid w:val="000C3095"/>
    <w:rsid w:val="000C32CF"/>
    <w:rsid w:val="000C42C6"/>
    <w:rsid w:val="000C4B08"/>
    <w:rsid w:val="000C4FC2"/>
    <w:rsid w:val="000C55A7"/>
    <w:rsid w:val="000C57CB"/>
    <w:rsid w:val="000C699F"/>
    <w:rsid w:val="000D0E8B"/>
    <w:rsid w:val="000D19D3"/>
    <w:rsid w:val="000D232C"/>
    <w:rsid w:val="000D4197"/>
    <w:rsid w:val="000D4C4E"/>
    <w:rsid w:val="000D5E92"/>
    <w:rsid w:val="000D6329"/>
    <w:rsid w:val="000D633E"/>
    <w:rsid w:val="000D6363"/>
    <w:rsid w:val="000D682A"/>
    <w:rsid w:val="000D6D1E"/>
    <w:rsid w:val="000D6E1C"/>
    <w:rsid w:val="000D781D"/>
    <w:rsid w:val="000E2BBA"/>
    <w:rsid w:val="000E2F00"/>
    <w:rsid w:val="000E34FF"/>
    <w:rsid w:val="000E39B5"/>
    <w:rsid w:val="000E4444"/>
    <w:rsid w:val="000E44EF"/>
    <w:rsid w:val="000E590D"/>
    <w:rsid w:val="000E598C"/>
    <w:rsid w:val="000E5AF0"/>
    <w:rsid w:val="000E644F"/>
    <w:rsid w:val="000E6D9E"/>
    <w:rsid w:val="000E771F"/>
    <w:rsid w:val="000F1183"/>
    <w:rsid w:val="000F1510"/>
    <w:rsid w:val="000F1D23"/>
    <w:rsid w:val="000F1F3C"/>
    <w:rsid w:val="000F2DE2"/>
    <w:rsid w:val="000F3480"/>
    <w:rsid w:val="000F3EDA"/>
    <w:rsid w:val="000F41D8"/>
    <w:rsid w:val="000F4AD3"/>
    <w:rsid w:val="000F6479"/>
    <w:rsid w:val="000F6B48"/>
    <w:rsid w:val="000F72F3"/>
    <w:rsid w:val="000F7633"/>
    <w:rsid w:val="00100CAD"/>
    <w:rsid w:val="00101B2E"/>
    <w:rsid w:val="001020B0"/>
    <w:rsid w:val="00102B1B"/>
    <w:rsid w:val="001030BC"/>
    <w:rsid w:val="00103182"/>
    <w:rsid w:val="001033F2"/>
    <w:rsid w:val="00103CBF"/>
    <w:rsid w:val="00104555"/>
    <w:rsid w:val="00104DF5"/>
    <w:rsid w:val="001067AB"/>
    <w:rsid w:val="001068F8"/>
    <w:rsid w:val="00106C00"/>
    <w:rsid w:val="0010700E"/>
    <w:rsid w:val="00111593"/>
    <w:rsid w:val="00112B5F"/>
    <w:rsid w:val="001140F7"/>
    <w:rsid w:val="0011497D"/>
    <w:rsid w:val="00115533"/>
    <w:rsid w:val="00115A15"/>
    <w:rsid w:val="00115C05"/>
    <w:rsid w:val="00116360"/>
    <w:rsid w:val="0011668B"/>
    <w:rsid w:val="00117707"/>
    <w:rsid w:val="0011794D"/>
    <w:rsid w:val="00117A60"/>
    <w:rsid w:val="0012004E"/>
    <w:rsid w:val="00120564"/>
    <w:rsid w:val="00121062"/>
    <w:rsid w:val="00121A86"/>
    <w:rsid w:val="001221C4"/>
    <w:rsid w:val="00122E53"/>
    <w:rsid w:val="00123384"/>
    <w:rsid w:val="0012442B"/>
    <w:rsid w:val="0012458E"/>
    <w:rsid w:val="0012478E"/>
    <w:rsid w:val="001252B3"/>
    <w:rsid w:val="001253C2"/>
    <w:rsid w:val="001253D9"/>
    <w:rsid w:val="0012762B"/>
    <w:rsid w:val="00130D0A"/>
    <w:rsid w:val="00131501"/>
    <w:rsid w:val="001323D5"/>
    <w:rsid w:val="00133ABE"/>
    <w:rsid w:val="00134507"/>
    <w:rsid w:val="00134BE4"/>
    <w:rsid w:val="00135039"/>
    <w:rsid w:val="001357D5"/>
    <w:rsid w:val="00136DE5"/>
    <w:rsid w:val="00137F87"/>
    <w:rsid w:val="001412F6"/>
    <w:rsid w:val="00141EB8"/>
    <w:rsid w:val="00142AEE"/>
    <w:rsid w:val="00143D28"/>
    <w:rsid w:val="00143DD2"/>
    <w:rsid w:val="00144B46"/>
    <w:rsid w:val="00144C35"/>
    <w:rsid w:val="001467A3"/>
    <w:rsid w:val="00147051"/>
    <w:rsid w:val="0014742F"/>
    <w:rsid w:val="00150C51"/>
    <w:rsid w:val="00150E5C"/>
    <w:rsid w:val="001525A8"/>
    <w:rsid w:val="00153722"/>
    <w:rsid w:val="00153983"/>
    <w:rsid w:val="00153FD2"/>
    <w:rsid w:val="00154B80"/>
    <w:rsid w:val="0015541F"/>
    <w:rsid w:val="001556E6"/>
    <w:rsid w:val="00156214"/>
    <w:rsid w:val="00156CAE"/>
    <w:rsid w:val="0016291B"/>
    <w:rsid w:val="00162E76"/>
    <w:rsid w:val="00163F52"/>
    <w:rsid w:val="00165397"/>
    <w:rsid w:val="0016571F"/>
    <w:rsid w:val="001659EC"/>
    <w:rsid w:val="001664A8"/>
    <w:rsid w:val="00166FDF"/>
    <w:rsid w:val="00167962"/>
    <w:rsid w:val="00167A53"/>
    <w:rsid w:val="00171605"/>
    <w:rsid w:val="00172622"/>
    <w:rsid w:val="00172A27"/>
    <w:rsid w:val="00172BB7"/>
    <w:rsid w:val="00175048"/>
    <w:rsid w:val="00175E24"/>
    <w:rsid w:val="00176F21"/>
    <w:rsid w:val="00177A46"/>
    <w:rsid w:val="00182810"/>
    <w:rsid w:val="001849AF"/>
    <w:rsid w:val="00185CFE"/>
    <w:rsid w:val="00186318"/>
    <w:rsid w:val="001863A4"/>
    <w:rsid w:val="00186E93"/>
    <w:rsid w:val="001870B4"/>
    <w:rsid w:val="00190498"/>
    <w:rsid w:val="00190BD5"/>
    <w:rsid w:val="00190C2E"/>
    <w:rsid w:val="001915CB"/>
    <w:rsid w:val="00191C25"/>
    <w:rsid w:val="00192DE2"/>
    <w:rsid w:val="001944F3"/>
    <w:rsid w:val="00194A5A"/>
    <w:rsid w:val="001960B6"/>
    <w:rsid w:val="0019624A"/>
    <w:rsid w:val="0019648B"/>
    <w:rsid w:val="00196833"/>
    <w:rsid w:val="001A1879"/>
    <w:rsid w:val="001A220F"/>
    <w:rsid w:val="001A2A7D"/>
    <w:rsid w:val="001A4CC0"/>
    <w:rsid w:val="001A4D25"/>
    <w:rsid w:val="001A525F"/>
    <w:rsid w:val="001A60E3"/>
    <w:rsid w:val="001A63CF"/>
    <w:rsid w:val="001A641B"/>
    <w:rsid w:val="001A6B5E"/>
    <w:rsid w:val="001B2428"/>
    <w:rsid w:val="001B4694"/>
    <w:rsid w:val="001B4EB3"/>
    <w:rsid w:val="001B4FA9"/>
    <w:rsid w:val="001B5B9D"/>
    <w:rsid w:val="001B6AA9"/>
    <w:rsid w:val="001B73CA"/>
    <w:rsid w:val="001B764B"/>
    <w:rsid w:val="001C1026"/>
    <w:rsid w:val="001C1820"/>
    <w:rsid w:val="001C1890"/>
    <w:rsid w:val="001C3882"/>
    <w:rsid w:val="001C3EB6"/>
    <w:rsid w:val="001C45BC"/>
    <w:rsid w:val="001C5853"/>
    <w:rsid w:val="001C7686"/>
    <w:rsid w:val="001C7E41"/>
    <w:rsid w:val="001D07E6"/>
    <w:rsid w:val="001D249D"/>
    <w:rsid w:val="001D2977"/>
    <w:rsid w:val="001D2D1A"/>
    <w:rsid w:val="001D4D93"/>
    <w:rsid w:val="001D5749"/>
    <w:rsid w:val="001D60A5"/>
    <w:rsid w:val="001E3E31"/>
    <w:rsid w:val="001E5FCC"/>
    <w:rsid w:val="001E7340"/>
    <w:rsid w:val="001E73BD"/>
    <w:rsid w:val="001E789A"/>
    <w:rsid w:val="001E7F64"/>
    <w:rsid w:val="001E7FB2"/>
    <w:rsid w:val="001F03AB"/>
    <w:rsid w:val="001F32B9"/>
    <w:rsid w:val="001F4A78"/>
    <w:rsid w:val="001F4B9D"/>
    <w:rsid w:val="001F5338"/>
    <w:rsid w:val="001F562A"/>
    <w:rsid w:val="001F5ACD"/>
    <w:rsid w:val="001F68F9"/>
    <w:rsid w:val="001F7470"/>
    <w:rsid w:val="0020000A"/>
    <w:rsid w:val="0020033E"/>
    <w:rsid w:val="0020121B"/>
    <w:rsid w:val="00201D62"/>
    <w:rsid w:val="00202A63"/>
    <w:rsid w:val="0020356F"/>
    <w:rsid w:val="00203AAB"/>
    <w:rsid w:val="00204BC3"/>
    <w:rsid w:val="00206391"/>
    <w:rsid w:val="00206E2F"/>
    <w:rsid w:val="00207416"/>
    <w:rsid w:val="002100D9"/>
    <w:rsid w:val="00212022"/>
    <w:rsid w:val="00212E4F"/>
    <w:rsid w:val="00213F32"/>
    <w:rsid w:val="00214A0B"/>
    <w:rsid w:val="002159AD"/>
    <w:rsid w:val="00215EAB"/>
    <w:rsid w:val="002174DB"/>
    <w:rsid w:val="002178BC"/>
    <w:rsid w:val="0022003F"/>
    <w:rsid w:val="00222785"/>
    <w:rsid w:val="00222AC8"/>
    <w:rsid w:val="00225320"/>
    <w:rsid w:val="002256CA"/>
    <w:rsid w:val="00225A70"/>
    <w:rsid w:val="00227550"/>
    <w:rsid w:val="002277EF"/>
    <w:rsid w:val="002308A6"/>
    <w:rsid w:val="00230B84"/>
    <w:rsid w:val="00230FFC"/>
    <w:rsid w:val="002324D9"/>
    <w:rsid w:val="002325D0"/>
    <w:rsid w:val="00232670"/>
    <w:rsid w:val="00232850"/>
    <w:rsid w:val="0023361B"/>
    <w:rsid w:val="00233701"/>
    <w:rsid w:val="00233A6F"/>
    <w:rsid w:val="0023420F"/>
    <w:rsid w:val="002359CE"/>
    <w:rsid w:val="00237520"/>
    <w:rsid w:val="00240055"/>
    <w:rsid w:val="00240844"/>
    <w:rsid w:val="00241CF9"/>
    <w:rsid w:val="0024290F"/>
    <w:rsid w:val="002429B7"/>
    <w:rsid w:val="00244F46"/>
    <w:rsid w:val="0024511D"/>
    <w:rsid w:val="00245EE8"/>
    <w:rsid w:val="002467BF"/>
    <w:rsid w:val="00247422"/>
    <w:rsid w:val="002503F0"/>
    <w:rsid w:val="00250AF6"/>
    <w:rsid w:val="00251C1E"/>
    <w:rsid w:val="00252E4F"/>
    <w:rsid w:val="0025403E"/>
    <w:rsid w:val="00255082"/>
    <w:rsid w:val="00256019"/>
    <w:rsid w:val="00256B88"/>
    <w:rsid w:val="00257F8A"/>
    <w:rsid w:val="00260313"/>
    <w:rsid w:val="002612B1"/>
    <w:rsid w:val="00261857"/>
    <w:rsid w:val="00261AD1"/>
    <w:rsid w:val="00261CB8"/>
    <w:rsid w:val="002636E5"/>
    <w:rsid w:val="00265649"/>
    <w:rsid w:val="00266474"/>
    <w:rsid w:val="0026742D"/>
    <w:rsid w:val="0027094F"/>
    <w:rsid w:val="002733C3"/>
    <w:rsid w:val="00273B40"/>
    <w:rsid w:val="0027414F"/>
    <w:rsid w:val="002745A3"/>
    <w:rsid w:val="00275726"/>
    <w:rsid w:val="00276680"/>
    <w:rsid w:val="00276762"/>
    <w:rsid w:val="0027772C"/>
    <w:rsid w:val="00277CF0"/>
    <w:rsid w:val="00281082"/>
    <w:rsid w:val="00281835"/>
    <w:rsid w:val="0028242F"/>
    <w:rsid w:val="00282B60"/>
    <w:rsid w:val="002830AE"/>
    <w:rsid w:val="00283D51"/>
    <w:rsid w:val="00284E45"/>
    <w:rsid w:val="00284FFC"/>
    <w:rsid w:val="0028505F"/>
    <w:rsid w:val="00285AE4"/>
    <w:rsid w:val="0028616B"/>
    <w:rsid w:val="00286762"/>
    <w:rsid w:val="00287308"/>
    <w:rsid w:val="00287700"/>
    <w:rsid w:val="002878E6"/>
    <w:rsid w:val="0029055C"/>
    <w:rsid w:val="002913AE"/>
    <w:rsid w:val="00292569"/>
    <w:rsid w:val="00292B5E"/>
    <w:rsid w:val="0029310B"/>
    <w:rsid w:val="00293345"/>
    <w:rsid w:val="0029514E"/>
    <w:rsid w:val="00295DA9"/>
    <w:rsid w:val="00296773"/>
    <w:rsid w:val="00296FA6"/>
    <w:rsid w:val="002A2EFD"/>
    <w:rsid w:val="002A3116"/>
    <w:rsid w:val="002A33FE"/>
    <w:rsid w:val="002A3C81"/>
    <w:rsid w:val="002A4302"/>
    <w:rsid w:val="002A53AC"/>
    <w:rsid w:val="002A5D37"/>
    <w:rsid w:val="002A669A"/>
    <w:rsid w:val="002A675D"/>
    <w:rsid w:val="002B00F0"/>
    <w:rsid w:val="002B0272"/>
    <w:rsid w:val="002B1E3C"/>
    <w:rsid w:val="002B3407"/>
    <w:rsid w:val="002B36B0"/>
    <w:rsid w:val="002B372E"/>
    <w:rsid w:val="002B3A9F"/>
    <w:rsid w:val="002B7EBE"/>
    <w:rsid w:val="002C03F2"/>
    <w:rsid w:val="002C0A47"/>
    <w:rsid w:val="002C1496"/>
    <w:rsid w:val="002C14F7"/>
    <w:rsid w:val="002C16C8"/>
    <w:rsid w:val="002C18AD"/>
    <w:rsid w:val="002C26DE"/>
    <w:rsid w:val="002C283C"/>
    <w:rsid w:val="002C3781"/>
    <w:rsid w:val="002C3AD1"/>
    <w:rsid w:val="002C3EB2"/>
    <w:rsid w:val="002C3F0B"/>
    <w:rsid w:val="002C4107"/>
    <w:rsid w:val="002C49F6"/>
    <w:rsid w:val="002C5D3B"/>
    <w:rsid w:val="002C5DDA"/>
    <w:rsid w:val="002C7005"/>
    <w:rsid w:val="002C7557"/>
    <w:rsid w:val="002D08A2"/>
    <w:rsid w:val="002D4223"/>
    <w:rsid w:val="002D489B"/>
    <w:rsid w:val="002D5680"/>
    <w:rsid w:val="002D5C4E"/>
    <w:rsid w:val="002D64FA"/>
    <w:rsid w:val="002D658D"/>
    <w:rsid w:val="002D710E"/>
    <w:rsid w:val="002E1327"/>
    <w:rsid w:val="002E2922"/>
    <w:rsid w:val="002E31DD"/>
    <w:rsid w:val="002E3DF0"/>
    <w:rsid w:val="002E420E"/>
    <w:rsid w:val="002E5328"/>
    <w:rsid w:val="002E586F"/>
    <w:rsid w:val="002E62C4"/>
    <w:rsid w:val="002E7C37"/>
    <w:rsid w:val="002F0AA5"/>
    <w:rsid w:val="002F1233"/>
    <w:rsid w:val="002F1995"/>
    <w:rsid w:val="002F2189"/>
    <w:rsid w:val="002F3C55"/>
    <w:rsid w:val="002F5328"/>
    <w:rsid w:val="002F5871"/>
    <w:rsid w:val="002F5A9F"/>
    <w:rsid w:val="002F6804"/>
    <w:rsid w:val="003015CA"/>
    <w:rsid w:val="00301BCC"/>
    <w:rsid w:val="00303479"/>
    <w:rsid w:val="00303A82"/>
    <w:rsid w:val="003047A4"/>
    <w:rsid w:val="0030486E"/>
    <w:rsid w:val="00305CF6"/>
    <w:rsid w:val="00306B00"/>
    <w:rsid w:val="003072D3"/>
    <w:rsid w:val="00307923"/>
    <w:rsid w:val="00310625"/>
    <w:rsid w:val="00310940"/>
    <w:rsid w:val="0031101F"/>
    <w:rsid w:val="00311500"/>
    <w:rsid w:val="00311E4F"/>
    <w:rsid w:val="00312865"/>
    <w:rsid w:val="00313378"/>
    <w:rsid w:val="00313580"/>
    <w:rsid w:val="00313776"/>
    <w:rsid w:val="00314767"/>
    <w:rsid w:val="003160E4"/>
    <w:rsid w:val="00316277"/>
    <w:rsid w:val="003166C6"/>
    <w:rsid w:val="00316C87"/>
    <w:rsid w:val="003172A7"/>
    <w:rsid w:val="00320061"/>
    <w:rsid w:val="00321383"/>
    <w:rsid w:val="00321CDA"/>
    <w:rsid w:val="003229D4"/>
    <w:rsid w:val="00323BD8"/>
    <w:rsid w:val="00326E81"/>
    <w:rsid w:val="003276C7"/>
    <w:rsid w:val="00330038"/>
    <w:rsid w:val="00330A5D"/>
    <w:rsid w:val="003335B7"/>
    <w:rsid w:val="00333938"/>
    <w:rsid w:val="00333CED"/>
    <w:rsid w:val="003344C4"/>
    <w:rsid w:val="0033675D"/>
    <w:rsid w:val="00336C4A"/>
    <w:rsid w:val="00336FF6"/>
    <w:rsid w:val="00340B92"/>
    <w:rsid w:val="00341298"/>
    <w:rsid w:val="00343360"/>
    <w:rsid w:val="00346834"/>
    <w:rsid w:val="00346EFF"/>
    <w:rsid w:val="00346FF6"/>
    <w:rsid w:val="003479D8"/>
    <w:rsid w:val="00347BA0"/>
    <w:rsid w:val="00347E65"/>
    <w:rsid w:val="0035061F"/>
    <w:rsid w:val="003508FF"/>
    <w:rsid w:val="00351297"/>
    <w:rsid w:val="00351312"/>
    <w:rsid w:val="0035134E"/>
    <w:rsid w:val="00351D70"/>
    <w:rsid w:val="00352105"/>
    <w:rsid w:val="003538FF"/>
    <w:rsid w:val="00353D9C"/>
    <w:rsid w:val="003541A0"/>
    <w:rsid w:val="00355FBC"/>
    <w:rsid w:val="0035748C"/>
    <w:rsid w:val="003616B8"/>
    <w:rsid w:val="00361E2E"/>
    <w:rsid w:val="00362000"/>
    <w:rsid w:val="00362B55"/>
    <w:rsid w:val="00362FD3"/>
    <w:rsid w:val="00363103"/>
    <w:rsid w:val="00365C6B"/>
    <w:rsid w:val="00366D24"/>
    <w:rsid w:val="0037036D"/>
    <w:rsid w:val="003703B5"/>
    <w:rsid w:val="00372E42"/>
    <w:rsid w:val="00375269"/>
    <w:rsid w:val="00375A41"/>
    <w:rsid w:val="00375C06"/>
    <w:rsid w:val="00376BD7"/>
    <w:rsid w:val="0037704D"/>
    <w:rsid w:val="003800E6"/>
    <w:rsid w:val="0038189E"/>
    <w:rsid w:val="003819FE"/>
    <w:rsid w:val="00382AA4"/>
    <w:rsid w:val="003831AE"/>
    <w:rsid w:val="003832AF"/>
    <w:rsid w:val="00384FE4"/>
    <w:rsid w:val="00385B02"/>
    <w:rsid w:val="0038627C"/>
    <w:rsid w:val="0038636B"/>
    <w:rsid w:val="003901BF"/>
    <w:rsid w:val="003909E3"/>
    <w:rsid w:val="00390CFB"/>
    <w:rsid w:val="003915C9"/>
    <w:rsid w:val="00395E51"/>
    <w:rsid w:val="00396AE5"/>
    <w:rsid w:val="00397082"/>
    <w:rsid w:val="003971A3"/>
    <w:rsid w:val="00397272"/>
    <w:rsid w:val="003A0E35"/>
    <w:rsid w:val="003A1BFF"/>
    <w:rsid w:val="003A238D"/>
    <w:rsid w:val="003A2C2F"/>
    <w:rsid w:val="003A3687"/>
    <w:rsid w:val="003A3917"/>
    <w:rsid w:val="003A3FC9"/>
    <w:rsid w:val="003A5EFF"/>
    <w:rsid w:val="003B0DB3"/>
    <w:rsid w:val="003B1BAE"/>
    <w:rsid w:val="003B1D84"/>
    <w:rsid w:val="003B264F"/>
    <w:rsid w:val="003B4C1C"/>
    <w:rsid w:val="003B589D"/>
    <w:rsid w:val="003B603E"/>
    <w:rsid w:val="003B70A7"/>
    <w:rsid w:val="003C2C53"/>
    <w:rsid w:val="003C2F8A"/>
    <w:rsid w:val="003C46C4"/>
    <w:rsid w:val="003C6145"/>
    <w:rsid w:val="003D0E36"/>
    <w:rsid w:val="003D12AE"/>
    <w:rsid w:val="003D1489"/>
    <w:rsid w:val="003D1AAA"/>
    <w:rsid w:val="003D28EC"/>
    <w:rsid w:val="003D2B3B"/>
    <w:rsid w:val="003D633B"/>
    <w:rsid w:val="003D7D3D"/>
    <w:rsid w:val="003D7E2A"/>
    <w:rsid w:val="003E040B"/>
    <w:rsid w:val="003E055D"/>
    <w:rsid w:val="003E1A7B"/>
    <w:rsid w:val="003E6D38"/>
    <w:rsid w:val="003E6E72"/>
    <w:rsid w:val="003F0DD2"/>
    <w:rsid w:val="003F1102"/>
    <w:rsid w:val="003F240B"/>
    <w:rsid w:val="003F3DE7"/>
    <w:rsid w:val="003F4467"/>
    <w:rsid w:val="003F540B"/>
    <w:rsid w:val="003F596A"/>
    <w:rsid w:val="003F6A3A"/>
    <w:rsid w:val="003F7C60"/>
    <w:rsid w:val="00400006"/>
    <w:rsid w:val="004038C7"/>
    <w:rsid w:val="0040398B"/>
    <w:rsid w:val="00403B36"/>
    <w:rsid w:val="0040615F"/>
    <w:rsid w:val="00407460"/>
    <w:rsid w:val="0041100A"/>
    <w:rsid w:val="00416609"/>
    <w:rsid w:val="00416631"/>
    <w:rsid w:val="0042097C"/>
    <w:rsid w:val="00420C31"/>
    <w:rsid w:val="004212EC"/>
    <w:rsid w:val="0042137A"/>
    <w:rsid w:val="00421428"/>
    <w:rsid w:val="0042180C"/>
    <w:rsid w:val="00422544"/>
    <w:rsid w:val="00422D3F"/>
    <w:rsid w:val="00423405"/>
    <w:rsid w:val="0042386A"/>
    <w:rsid w:val="004243C4"/>
    <w:rsid w:val="004248A1"/>
    <w:rsid w:val="00425707"/>
    <w:rsid w:val="0042665C"/>
    <w:rsid w:val="00427CF8"/>
    <w:rsid w:val="00427F91"/>
    <w:rsid w:val="00431CD3"/>
    <w:rsid w:val="00433356"/>
    <w:rsid w:val="00436675"/>
    <w:rsid w:val="00437C24"/>
    <w:rsid w:val="00443899"/>
    <w:rsid w:val="0044424E"/>
    <w:rsid w:val="00444819"/>
    <w:rsid w:val="004448CD"/>
    <w:rsid w:val="00444C29"/>
    <w:rsid w:val="004451EC"/>
    <w:rsid w:val="0044533D"/>
    <w:rsid w:val="004458ED"/>
    <w:rsid w:val="00445989"/>
    <w:rsid w:val="004473C8"/>
    <w:rsid w:val="00447838"/>
    <w:rsid w:val="004501A0"/>
    <w:rsid w:val="00452570"/>
    <w:rsid w:val="00453DF6"/>
    <w:rsid w:val="0045463A"/>
    <w:rsid w:val="00455683"/>
    <w:rsid w:val="00455D04"/>
    <w:rsid w:val="00455DCF"/>
    <w:rsid w:val="00456029"/>
    <w:rsid w:val="0045710E"/>
    <w:rsid w:val="0046034B"/>
    <w:rsid w:val="00460369"/>
    <w:rsid w:val="00464B4D"/>
    <w:rsid w:val="004654F9"/>
    <w:rsid w:val="00466B6E"/>
    <w:rsid w:val="00466C77"/>
    <w:rsid w:val="00466CDE"/>
    <w:rsid w:val="00466CFC"/>
    <w:rsid w:val="0046707D"/>
    <w:rsid w:val="004677AC"/>
    <w:rsid w:val="00470867"/>
    <w:rsid w:val="00470FEE"/>
    <w:rsid w:val="004723C0"/>
    <w:rsid w:val="00472550"/>
    <w:rsid w:val="00473784"/>
    <w:rsid w:val="00473D65"/>
    <w:rsid w:val="00474695"/>
    <w:rsid w:val="00476EA3"/>
    <w:rsid w:val="004775F8"/>
    <w:rsid w:val="00477CD8"/>
    <w:rsid w:val="00477CF2"/>
    <w:rsid w:val="00477E26"/>
    <w:rsid w:val="00480AFF"/>
    <w:rsid w:val="00482DBE"/>
    <w:rsid w:val="004832F0"/>
    <w:rsid w:val="00483AE0"/>
    <w:rsid w:val="00485700"/>
    <w:rsid w:val="00486B5F"/>
    <w:rsid w:val="00486D4D"/>
    <w:rsid w:val="0048794A"/>
    <w:rsid w:val="00487E00"/>
    <w:rsid w:val="00491155"/>
    <w:rsid w:val="00492B0D"/>
    <w:rsid w:val="00493AE6"/>
    <w:rsid w:val="00494222"/>
    <w:rsid w:val="004942C9"/>
    <w:rsid w:val="00494B07"/>
    <w:rsid w:val="00495914"/>
    <w:rsid w:val="0049595B"/>
    <w:rsid w:val="00496473"/>
    <w:rsid w:val="00496879"/>
    <w:rsid w:val="004A1811"/>
    <w:rsid w:val="004A45DA"/>
    <w:rsid w:val="004A53AF"/>
    <w:rsid w:val="004A5CD1"/>
    <w:rsid w:val="004A5ED1"/>
    <w:rsid w:val="004A5F3B"/>
    <w:rsid w:val="004A7DAA"/>
    <w:rsid w:val="004B0E76"/>
    <w:rsid w:val="004B1AC8"/>
    <w:rsid w:val="004B3BBB"/>
    <w:rsid w:val="004B3C5A"/>
    <w:rsid w:val="004B3F84"/>
    <w:rsid w:val="004B4255"/>
    <w:rsid w:val="004B5E98"/>
    <w:rsid w:val="004B5ECA"/>
    <w:rsid w:val="004B6C46"/>
    <w:rsid w:val="004B7A90"/>
    <w:rsid w:val="004C02FE"/>
    <w:rsid w:val="004C14A7"/>
    <w:rsid w:val="004C14C7"/>
    <w:rsid w:val="004C1E85"/>
    <w:rsid w:val="004C24BE"/>
    <w:rsid w:val="004C4093"/>
    <w:rsid w:val="004C6566"/>
    <w:rsid w:val="004C6622"/>
    <w:rsid w:val="004C7446"/>
    <w:rsid w:val="004C75DE"/>
    <w:rsid w:val="004C77E3"/>
    <w:rsid w:val="004D03AE"/>
    <w:rsid w:val="004D1386"/>
    <w:rsid w:val="004D2240"/>
    <w:rsid w:val="004D2814"/>
    <w:rsid w:val="004D3B3B"/>
    <w:rsid w:val="004D5360"/>
    <w:rsid w:val="004D5C58"/>
    <w:rsid w:val="004D7658"/>
    <w:rsid w:val="004E0E85"/>
    <w:rsid w:val="004E1511"/>
    <w:rsid w:val="004E1FA9"/>
    <w:rsid w:val="004E41A2"/>
    <w:rsid w:val="004E439E"/>
    <w:rsid w:val="004E43BB"/>
    <w:rsid w:val="004E66EB"/>
    <w:rsid w:val="004E72C6"/>
    <w:rsid w:val="004E7AC8"/>
    <w:rsid w:val="004F0ADD"/>
    <w:rsid w:val="004F1165"/>
    <w:rsid w:val="004F30B7"/>
    <w:rsid w:val="004F3A88"/>
    <w:rsid w:val="004F3FF4"/>
    <w:rsid w:val="004F463D"/>
    <w:rsid w:val="004F5081"/>
    <w:rsid w:val="004F66FB"/>
    <w:rsid w:val="00501201"/>
    <w:rsid w:val="0050273E"/>
    <w:rsid w:val="00502D71"/>
    <w:rsid w:val="00503006"/>
    <w:rsid w:val="005030B0"/>
    <w:rsid w:val="00504003"/>
    <w:rsid w:val="005049D5"/>
    <w:rsid w:val="00505917"/>
    <w:rsid w:val="00505AC3"/>
    <w:rsid w:val="00506100"/>
    <w:rsid w:val="00507B19"/>
    <w:rsid w:val="00510176"/>
    <w:rsid w:val="00511051"/>
    <w:rsid w:val="00511E1A"/>
    <w:rsid w:val="00512A2F"/>
    <w:rsid w:val="0051335F"/>
    <w:rsid w:val="005169CA"/>
    <w:rsid w:val="00516E5C"/>
    <w:rsid w:val="005173F3"/>
    <w:rsid w:val="0051791E"/>
    <w:rsid w:val="005204B2"/>
    <w:rsid w:val="005217F1"/>
    <w:rsid w:val="00523D06"/>
    <w:rsid w:val="00523F2C"/>
    <w:rsid w:val="00525CDE"/>
    <w:rsid w:val="00525D68"/>
    <w:rsid w:val="005268F3"/>
    <w:rsid w:val="0052780D"/>
    <w:rsid w:val="005278CE"/>
    <w:rsid w:val="005306D3"/>
    <w:rsid w:val="005308BD"/>
    <w:rsid w:val="00531894"/>
    <w:rsid w:val="00531F19"/>
    <w:rsid w:val="00534213"/>
    <w:rsid w:val="0053439B"/>
    <w:rsid w:val="005358D5"/>
    <w:rsid w:val="00535FED"/>
    <w:rsid w:val="00536309"/>
    <w:rsid w:val="00536472"/>
    <w:rsid w:val="00536657"/>
    <w:rsid w:val="00536CCC"/>
    <w:rsid w:val="00537188"/>
    <w:rsid w:val="00537828"/>
    <w:rsid w:val="00540A60"/>
    <w:rsid w:val="00541D31"/>
    <w:rsid w:val="00541DDA"/>
    <w:rsid w:val="00542B36"/>
    <w:rsid w:val="0054319A"/>
    <w:rsid w:val="00543215"/>
    <w:rsid w:val="00543DCB"/>
    <w:rsid w:val="005442FE"/>
    <w:rsid w:val="00544C90"/>
    <w:rsid w:val="00545B7D"/>
    <w:rsid w:val="0054609D"/>
    <w:rsid w:val="00550137"/>
    <w:rsid w:val="00551EFF"/>
    <w:rsid w:val="0055246B"/>
    <w:rsid w:val="00553EE7"/>
    <w:rsid w:val="00555F3E"/>
    <w:rsid w:val="00555F69"/>
    <w:rsid w:val="00556BD9"/>
    <w:rsid w:val="005575F2"/>
    <w:rsid w:val="0056160E"/>
    <w:rsid w:val="005618A4"/>
    <w:rsid w:val="00561944"/>
    <w:rsid w:val="0056292A"/>
    <w:rsid w:val="005643E5"/>
    <w:rsid w:val="00564E09"/>
    <w:rsid w:val="005656DD"/>
    <w:rsid w:val="0056615B"/>
    <w:rsid w:val="00566679"/>
    <w:rsid w:val="005730C2"/>
    <w:rsid w:val="00573BD2"/>
    <w:rsid w:val="00573E98"/>
    <w:rsid w:val="00575B8F"/>
    <w:rsid w:val="0057654D"/>
    <w:rsid w:val="00576A62"/>
    <w:rsid w:val="00576D11"/>
    <w:rsid w:val="00577F2E"/>
    <w:rsid w:val="00580183"/>
    <w:rsid w:val="00580285"/>
    <w:rsid w:val="0058029A"/>
    <w:rsid w:val="00580681"/>
    <w:rsid w:val="00580C59"/>
    <w:rsid w:val="00582419"/>
    <w:rsid w:val="00582E3E"/>
    <w:rsid w:val="00585ECC"/>
    <w:rsid w:val="005904F0"/>
    <w:rsid w:val="00590F86"/>
    <w:rsid w:val="0059141D"/>
    <w:rsid w:val="0059160D"/>
    <w:rsid w:val="00594ED8"/>
    <w:rsid w:val="00596BC0"/>
    <w:rsid w:val="0059718E"/>
    <w:rsid w:val="00597670"/>
    <w:rsid w:val="00597C26"/>
    <w:rsid w:val="005A0961"/>
    <w:rsid w:val="005A0A8C"/>
    <w:rsid w:val="005A0C25"/>
    <w:rsid w:val="005A117B"/>
    <w:rsid w:val="005A1234"/>
    <w:rsid w:val="005A1615"/>
    <w:rsid w:val="005A186C"/>
    <w:rsid w:val="005A1F09"/>
    <w:rsid w:val="005A1F53"/>
    <w:rsid w:val="005A22E5"/>
    <w:rsid w:val="005A285E"/>
    <w:rsid w:val="005A2E91"/>
    <w:rsid w:val="005A3486"/>
    <w:rsid w:val="005A377D"/>
    <w:rsid w:val="005A5348"/>
    <w:rsid w:val="005A55BF"/>
    <w:rsid w:val="005A76C1"/>
    <w:rsid w:val="005A7A76"/>
    <w:rsid w:val="005B046B"/>
    <w:rsid w:val="005B15C7"/>
    <w:rsid w:val="005B2252"/>
    <w:rsid w:val="005B4312"/>
    <w:rsid w:val="005B47BA"/>
    <w:rsid w:val="005B4FFD"/>
    <w:rsid w:val="005B5F35"/>
    <w:rsid w:val="005B771F"/>
    <w:rsid w:val="005C09C9"/>
    <w:rsid w:val="005C0CF5"/>
    <w:rsid w:val="005C1859"/>
    <w:rsid w:val="005C23B4"/>
    <w:rsid w:val="005C2539"/>
    <w:rsid w:val="005C2D5F"/>
    <w:rsid w:val="005C3186"/>
    <w:rsid w:val="005C3EB4"/>
    <w:rsid w:val="005C473D"/>
    <w:rsid w:val="005C5752"/>
    <w:rsid w:val="005C6A49"/>
    <w:rsid w:val="005C73B1"/>
    <w:rsid w:val="005C74D2"/>
    <w:rsid w:val="005C7860"/>
    <w:rsid w:val="005C7CFD"/>
    <w:rsid w:val="005D01A8"/>
    <w:rsid w:val="005D053A"/>
    <w:rsid w:val="005D219E"/>
    <w:rsid w:val="005D25C1"/>
    <w:rsid w:val="005D4967"/>
    <w:rsid w:val="005D4B7E"/>
    <w:rsid w:val="005D4BBA"/>
    <w:rsid w:val="005D4FBA"/>
    <w:rsid w:val="005D6325"/>
    <w:rsid w:val="005D6801"/>
    <w:rsid w:val="005D726D"/>
    <w:rsid w:val="005D7324"/>
    <w:rsid w:val="005D7704"/>
    <w:rsid w:val="005D7AB3"/>
    <w:rsid w:val="005D7B47"/>
    <w:rsid w:val="005D7F50"/>
    <w:rsid w:val="005E0267"/>
    <w:rsid w:val="005E0808"/>
    <w:rsid w:val="005E0B6F"/>
    <w:rsid w:val="005E20D9"/>
    <w:rsid w:val="005E22C0"/>
    <w:rsid w:val="005E26EE"/>
    <w:rsid w:val="005E2AF1"/>
    <w:rsid w:val="005E3362"/>
    <w:rsid w:val="005E4828"/>
    <w:rsid w:val="005E5921"/>
    <w:rsid w:val="005E74F3"/>
    <w:rsid w:val="005E779D"/>
    <w:rsid w:val="005F0883"/>
    <w:rsid w:val="005F24B6"/>
    <w:rsid w:val="005F2BEC"/>
    <w:rsid w:val="005F39A2"/>
    <w:rsid w:val="005F5B31"/>
    <w:rsid w:val="005F5DC3"/>
    <w:rsid w:val="005F5F55"/>
    <w:rsid w:val="005F6E03"/>
    <w:rsid w:val="005F7134"/>
    <w:rsid w:val="005F7152"/>
    <w:rsid w:val="005F7480"/>
    <w:rsid w:val="006001C1"/>
    <w:rsid w:val="006016F7"/>
    <w:rsid w:val="006045AE"/>
    <w:rsid w:val="00605A35"/>
    <w:rsid w:val="006062E0"/>
    <w:rsid w:val="0060771E"/>
    <w:rsid w:val="00607A84"/>
    <w:rsid w:val="00607D1B"/>
    <w:rsid w:val="00607F6B"/>
    <w:rsid w:val="00611840"/>
    <w:rsid w:val="00611E04"/>
    <w:rsid w:val="00612E3E"/>
    <w:rsid w:val="00613299"/>
    <w:rsid w:val="006134E6"/>
    <w:rsid w:val="00614747"/>
    <w:rsid w:val="006215DA"/>
    <w:rsid w:val="00622070"/>
    <w:rsid w:val="00622747"/>
    <w:rsid w:val="006239C3"/>
    <w:rsid w:val="00624320"/>
    <w:rsid w:val="0062497E"/>
    <w:rsid w:val="00625B4C"/>
    <w:rsid w:val="00625D4B"/>
    <w:rsid w:val="006270E6"/>
    <w:rsid w:val="00630118"/>
    <w:rsid w:val="006346DD"/>
    <w:rsid w:val="00635406"/>
    <w:rsid w:val="006354BD"/>
    <w:rsid w:val="00637903"/>
    <w:rsid w:val="00643352"/>
    <w:rsid w:val="0064376E"/>
    <w:rsid w:val="00645208"/>
    <w:rsid w:val="006502E1"/>
    <w:rsid w:val="0065151C"/>
    <w:rsid w:val="006515B7"/>
    <w:rsid w:val="006516D0"/>
    <w:rsid w:val="00654F92"/>
    <w:rsid w:val="006562FE"/>
    <w:rsid w:val="0065675A"/>
    <w:rsid w:val="006572AF"/>
    <w:rsid w:val="00657B36"/>
    <w:rsid w:val="00662E29"/>
    <w:rsid w:val="00664849"/>
    <w:rsid w:val="0066497C"/>
    <w:rsid w:val="00665F6B"/>
    <w:rsid w:val="00666866"/>
    <w:rsid w:val="00667928"/>
    <w:rsid w:val="00667FC1"/>
    <w:rsid w:val="0067093F"/>
    <w:rsid w:val="0067142E"/>
    <w:rsid w:val="006726BB"/>
    <w:rsid w:val="00672CA3"/>
    <w:rsid w:val="00673711"/>
    <w:rsid w:val="00675AB7"/>
    <w:rsid w:val="00677E72"/>
    <w:rsid w:val="00680064"/>
    <w:rsid w:val="00680CAE"/>
    <w:rsid w:val="00681644"/>
    <w:rsid w:val="006828B3"/>
    <w:rsid w:val="00684F2E"/>
    <w:rsid w:val="006851C1"/>
    <w:rsid w:val="006863E1"/>
    <w:rsid w:val="00690022"/>
    <w:rsid w:val="006918F5"/>
    <w:rsid w:val="006922E9"/>
    <w:rsid w:val="0069243F"/>
    <w:rsid w:val="00693C9E"/>
    <w:rsid w:val="0069411B"/>
    <w:rsid w:val="006A259C"/>
    <w:rsid w:val="006A3C58"/>
    <w:rsid w:val="006A4355"/>
    <w:rsid w:val="006A4847"/>
    <w:rsid w:val="006A67C5"/>
    <w:rsid w:val="006B012E"/>
    <w:rsid w:val="006B212F"/>
    <w:rsid w:val="006B3565"/>
    <w:rsid w:val="006B414B"/>
    <w:rsid w:val="006B5C16"/>
    <w:rsid w:val="006B6CFC"/>
    <w:rsid w:val="006B6DF9"/>
    <w:rsid w:val="006B7B5A"/>
    <w:rsid w:val="006B7E3F"/>
    <w:rsid w:val="006C1A6E"/>
    <w:rsid w:val="006C264C"/>
    <w:rsid w:val="006C3A0C"/>
    <w:rsid w:val="006C3B61"/>
    <w:rsid w:val="006C4091"/>
    <w:rsid w:val="006C4B47"/>
    <w:rsid w:val="006C52AE"/>
    <w:rsid w:val="006C5513"/>
    <w:rsid w:val="006C6477"/>
    <w:rsid w:val="006C6CF2"/>
    <w:rsid w:val="006D0227"/>
    <w:rsid w:val="006D297C"/>
    <w:rsid w:val="006D2E76"/>
    <w:rsid w:val="006D2E84"/>
    <w:rsid w:val="006D2EBB"/>
    <w:rsid w:val="006D322D"/>
    <w:rsid w:val="006D38EA"/>
    <w:rsid w:val="006D3A2A"/>
    <w:rsid w:val="006D63E8"/>
    <w:rsid w:val="006D6F57"/>
    <w:rsid w:val="006E0661"/>
    <w:rsid w:val="006E1122"/>
    <w:rsid w:val="006E1155"/>
    <w:rsid w:val="006E11E9"/>
    <w:rsid w:val="006E14F2"/>
    <w:rsid w:val="006E2024"/>
    <w:rsid w:val="006E2217"/>
    <w:rsid w:val="006E282B"/>
    <w:rsid w:val="006E2CB6"/>
    <w:rsid w:val="006E2E0E"/>
    <w:rsid w:val="006E5D1F"/>
    <w:rsid w:val="006E6BBB"/>
    <w:rsid w:val="006E6E53"/>
    <w:rsid w:val="006E7078"/>
    <w:rsid w:val="006F1DA4"/>
    <w:rsid w:val="006F24E4"/>
    <w:rsid w:val="006F4BD2"/>
    <w:rsid w:val="006F51E5"/>
    <w:rsid w:val="006F5218"/>
    <w:rsid w:val="006F54E5"/>
    <w:rsid w:val="006F592A"/>
    <w:rsid w:val="006F5F31"/>
    <w:rsid w:val="006F60B2"/>
    <w:rsid w:val="006F6837"/>
    <w:rsid w:val="006F7C59"/>
    <w:rsid w:val="0070233B"/>
    <w:rsid w:val="0070564B"/>
    <w:rsid w:val="00705EFF"/>
    <w:rsid w:val="00710635"/>
    <w:rsid w:val="00710BE9"/>
    <w:rsid w:val="007112E7"/>
    <w:rsid w:val="007124C3"/>
    <w:rsid w:val="0071256B"/>
    <w:rsid w:val="00712937"/>
    <w:rsid w:val="007131F2"/>
    <w:rsid w:val="00714B56"/>
    <w:rsid w:val="00714C11"/>
    <w:rsid w:val="00714C4F"/>
    <w:rsid w:val="00714DA5"/>
    <w:rsid w:val="00714E9C"/>
    <w:rsid w:val="00715545"/>
    <w:rsid w:val="007156F0"/>
    <w:rsid w:val="0071634D"/>
    <w:rsid w:val="00716513"/>
    <w:rsid w:val="00716A3E"/>
    <w:rsid w:val="00717206"/>
    <w:rsid w:val="00717682"/>
    <w:rsid w:val="0071775E"/>
    <w:rsid w:val="007213A8"/>
    <w:rsid w:val="0072144C"/>
    <w:rsid w:val="00721537"/>
    <w:rsid w:val="00721685"/>
    <w:rsid w:val="00721B62"/>
    <w:rsid w:val="0072201A"/>
    <w:rsid w:val="007222F5"/>
    <w:rsid w:val="0072294A"/>
    <w:rsid w:val="00722B2F"/>
    <w:rsid w:val="00722BF9"/>
    <w:rsid w:val="007230AD"/>
    <w:rsid w:val="0072612A"/>
    <w:rsid w:val="00726C98"/>
    <w:rsid w:val="00726E34"/>
    <w:rsid w:val="00727736"/>
    <w:rsid w:val="00730FE0"/>
    <w:rsid w:val="0073338C"/>
    <w:rsid w:val="00733EA3"/>
    <w:rsid w:val="007358F0"/>
    <w:rsid w:val="00736F5C"/>
    <w:rsid w:val="00737985"/>
    <w:rsid w:val="007406B3"/>
    <w:rsid w:val="00741283"/>
    <w:rsid w:val="0074143A"/>
    <w:rsid w:val="00743E8E"/>
    <w:rsid w:val="007449B8"/>
    <w:rsid w:val="0074566F"/>
    <w:rsid w:val="0074640C"/>
    <w:rsid w:val="00746E29"/>
    <w:rsid w:val="007474F2"/>
    <w:rsid w:val="007508BC"/>
    <w:rsid w:val="0075151B"/>
    <w:rsid w:val="007543CC"/>
    <w:rsid w:val="007543E4"/>
    <w:rsid w:val="00755A8D"/>
    <w:rsid w:val="00756391"/>
    <w:rsid w:val="00756DA3"/>
    <w:rsid w:val="007570A1"/>
    <w:rsid w:val="00760021"/>
    <w:rsid w:val="00760B30"/>
    <w:rsid w:val="00760FBD"/>
    <w:rsid w:val="0076194A"/>
    <w:rsid w:val="00761E5D"/>
    <w:rsid w:val="0076227A"/>
    <w:rsid w:val="00762D0A"/>
    <w:rsid w:val="00763CE9"/>
    <w:rsid w:val="00765314"/>
    <w:rsid w:val="0076546D"/>
    <w:rsid w:val="007657D5"/>
    <w:rsid w:val="00765BDE"/>
    <w:rsid w:val="00767F97"/>
    <w:rsid w:val="00771522"/>
    <w:rsid w:val="007734AC"/>
    <w:rsid w:val="00773783"/>
    <w:rsid w:val="00773907"/>
    <w:rsid w:val="0077505D"/>
    <w:rsid w:val="00775DD8"/>
    <w:rsid w:val="00775FD5"/>
    <w:rsid w:val="007760B6"/>
    <w:rsid w:val="00776EEB"/>
    <w:rsid w:val="007778FA"/>
    <w:rsid w:val="00777F58"/>
    <w:rsid w:val="00780BBF"/>
    <w:rsid w:val="00780E81"/>
    <w:rsid w:val="007814A9"/>
    <w:rsid w:val="007832BD"/>
    <w:rsid w:val="00783DC8"/>
    <w:rsid w:val="00784BF5"/>
    <w:rsid w:val="00786512"/>
    <w:rsid w:val="00787C22"/>
    <w:rsid w:val="00790FC3"/>
    <w:rsid w:val="007915EC"/>
    <w:rsid w:val="0079208B"/>
    <w:rsid w:val="00793328"/>
    <w:rsid w:val="0079395C"/>
    <w:rsid w:val="00793B3E"/>
    <w:rsid w:val="00793B55"/>
    <w:rsid w:val="00793F34"/>
    <w:rsid w:val="007940ED"/>
    <w:rsid w:val="0079416E"/>
    <w:rsid w:val="00797372"/>
    <w:rsid w:val="007974AB"/>
    <w:rsid w:val="007A1868"/>
    <w:rsid w:val="007A2FE5"/>
    <w:rsid w:val="007A3FF4"/>
    <w:rsid w:val="007A4F2C"/>
    <w:rsid w:val="007A53B5"/>
    <w:rsid w:val="007A6DD3"/>
    <w:rsid w:val="007A73BA"/>
    <w:rsid w:val="007A77CF"/>
    <w:rsid w:val="007A7A2E"/>
    <w:rsid w:val="007A7BA6"/>
    <w:rsid w:val="007B03A5"/>
    <w:rsid w:val="007B08F0"/>
    <w:rsid w:val="007B14DF"/>
    <w:rsid w:val="007B4206"/>
    <w:rsid w:val="007B602A"/>
    <w:rsid w:val="007B60BB"/>
    <w:rsid w:val="007B73E3"/>
    <w:rsid w:val="007C2B2A"/>
    <w:rsid w:val="007C43F2"/>
    <w:rsid w:val="007C4F86"/>
    <w:rsid w:val="007C647A"/>
    <w:rsid w:val="007C651D"/>
    <w:rsid w:val="007D282E"/>
    <w:rsid w:val="007D3289"/>
    <w:rsid w:val="007D39E3"/>
    <w:rsid w:val="007D3BFE"/>
    <w:rsid w:val="007D4135"/>
    <w:rsid w:val="007D4243"/>
    <w:rsid w:val="007D4DC5"/>
    <w:rsid w:val="007D4DE1"/>
    <w:rsid w:val="007D4F29"/>
    <w:rsid w:val="007D5122"/>
    <w:rsid w:val="007D54DF"/>
    <w:rsid w:val="007D70C6"/>
    <w:rsid w:val="007D7994"/>
    <w:rsid w:val="007E01F1"/>
    <w:rsid w:val="007E04D0"/>
    <w:rsid w:val="007E0B1B"/>
    <w:rsid w:val="007E0C4E"/>
    <w:rsid w:val="007E0E54"/>
    <w:rsid w:val="007E1491"/>
    <w:rsid w:val="007E3635"/>
    <w:rsid w:val="007E3E78"/>
    <w:rsid w:val="007E4095"/>
    <w:rsid w:val="007E541D"/>
    <w:rsid w:val="007E54A1"/>
    <w:rsid w:val="007E5A3D"/>
    <w:rsid w:val="007E6192"/>
    <w:rsid w:val="007E630F"/>
    <w:rsid w:val="007E6B00"/>
    <w:rsid w:val="007E6C5B"/>
    <w:rsid w:val="007E6F3D"/>
    <w:rsid w:val="007E708F"/>
    <w:rsid w:val="007F1010"/>
    <w:rsid w:val="007F1858"/>
    <w:rsid w:val="007F2162"/>
    <w:rsid w:val="007F294F"/>
    <w:rsid w:val="007F3919"/>
    <w:rsid w:val="007F3B60"/>
    <w:rsid w:val="007F5595"/>
    <w:rsid w:val="007F5F92"/>
    <w:rsid w:val="007F6450"/>
    <w:rsid w:val="007F6CDF"/>
    <w:rsid w:val="007F7266"/>
    <w:rsid w:val="007F755F"/>
    <w:rsid w:val="007F7E33"/>
    <w:rsid w:val="00800D3C"/>
    <w:rsid w:val="008015DB"/>
    <w:rsid w:val="008020F4"/>
    <w:rsid w:val="0080289A"/>
    <w:rsid w:val="00803343"/>
    <w:rsid w:val="00805C8B"/>
    <w:rsid w:val="0080613A"/>
    <w:rsid w:val="00807E2C"/>
    <w:rsid w:val="008118A1"/>
    <w:rsid w:val="00811E47"/>
    <w:rsid w:val="00811FA8"/>
    <w:rsid w:val="0081216E"/>
    <w:rsid w:val="0081371C"/>
    <w:rsid w:val="00814646"/>
    <w:rsid w:val="00814BB8"/>
    <w:rsid w:val="00814D3E"/>
    <w:rsid w:val="00815815"/>
    <w:rsid w:val="008164DC"/>
    <w:rsid w:val="00817FA6"/>
    <w:rsid w:val="00820C01"/>
    <w:rsid w:val="00822229"/>
    <w:rsid w:val="008225F1"/>
    <w:rsid w:val="00822B5B"/>
    <w:rsid w:val="00824729"/>
    <w:rsid w:val="008255DD"/>
    <w:rsid w:val="0082796A"/>
    <w:rsid w:val="00827CBA"/>
    <w:rsid w:val="00827ECF"/>
    <w:rsid w:val="008307C5"/>
    <w:rsid w:val="00833501"/>
    <w:rsid w:val="008339CD"/>
    <w:rsid w:val="00834DCA"/>
    <w:rsid w:val="00834E13"/>
    <w:rsid w:val="00836997"/>
    <w:rsid w:val="00840425"/>
    <w:rsid w:val="0084052D"/>
    <w:rsid w:val="00841DD5"/>
    <w:rsid w:val="0084469B"/>
    <w:rsid w:val="008453B3"/>
    <w:rsid w:val="00845A75"/>
    <w:rsid w:val="00845A82"/>
    <w:rsid w:val="00845BFA"/>
    <w:rsid w:val="00846C8A"/>
    <w:rsid w:val="0084792D"/>
    <w:rsid w:val="00847993"/>
    <w:rsid w:val="00847E51"/>
    <w:rsid w:val="008513BD"/>
    <w:rsid w:val="00851491"/>
    <w:rsid w:val="00853278"/>
    <w:rsid w:val="0085366E"/>
    <w:rsid w:val="008541BD"/>
    <w:rsid w:val="00855875"/>
    <w:rsid w:val="0085736E"/>
    <w:rsid w:val="008576B0"/>
    <w:rsid w:val="008610A0"/>
    <w:rsid w:val="00863648"/>
    <w:rsid w:val="00864094"/>
    <w:rsid w:val="008643CB"/>
    <w:rsid w:val="00866713"/>
    <w:rsid w:val="00867AED"/>
    <w:rsid w:val="00870135"/>
    <w:rsid w:val="00870613"/>
    <w:rsid w:val="0087089F"/>
    <w:rsid w:val="008709CD"/>
    <w:rsid w:val="008725AB"/>
    <w:rsid w:val="008731A9"/>
    <w:rsid w:val="00873917"/>
    <w:rsid w:val="00873ADA"/>
    <w:rsid w:val="00874CDE"/>
    <w:rsid w:val="00875B76"/>
    <w:rsid w:val="00877098"/>
    <w:rsid w:val="00880E8C"/>
    <w:rsid w:val="00881324"/>
    <w:rsid w:val="00881D5A"/>
    <w:rsid w:val="00882373"/>
    <w:rsid w:val="00882887"/>
    <w:rsid w:val="00882B17"/>
    <w:rsid w:val="0088426C"/>
    <w:rsid w:val="00884B56"/>
    <w:rsid w:val="00885D03"/>
    <w:rsid w:val="008874EB"/>
    <w:rsid w:val="0089049E"/>
    <w:rsid w:val="00890977"/>
    <w:rsid w:val="00890B49"/>
    <w:rsid w:val="0089128F"/>
    <w:rsid w:val="00891838"/>
    <w:rsid w:val="0089251B"/>
    <w:rsid w:val="0089323A"/>
    <w:rsid w:val="00893FEB"/>
    <w:rsid w:val="00896891"/>
    <w:rsid w:val="0089715E"/>
    <w:rsid w:val="00897343"/>
    <w:rsid w:val="0089797A"/>
    <w:rsid w:val="00897FE1"/>
    <w:rsid w:val="008A00DC"/>
    <w:rsid w:val="008A064D"/>
    <w:rsid w:val="008A0C1C"/>
    <w:rsid w:val="008A1A70"/>
    <w:rsid w:val="008A2866"/>
    <w:rsid w:val="008A2ED9"/>
    <w:rsid w:val="008A32D0"/>
    <w:rsid w:val="008A32F2"/>
    <w:rsid w:val="008A3636"/>
    <w:rsid w:val="008A4AF1"/>
    <w:rsid w:val="008A63C0"/>
    <w:rsid w:val="008A7898"/>
    <w:rsid w:val="008B08F9"/>
    <w:rsid w:val="008B147A"/>
    <w:rsid w:val="008B353B"/>
    <w:rsid w:val="008B3C6E"/>
    <w:rsid w:val="008B41BC"/>
    <w:rsid w:val="008B42F7"/>
    <w:rsid w:val="008B5ADA"/>
    <w:rsid w:val="008B5E85"/>
    <w:rsid w:val="008B612F"/>
    <w:rsid w:val="008B6318"/>
    <w:rsid w:val="008B639D"/>
    <w:rsid w:val="008B64BB"/>
    <w:rsid w:val="008B67C9"/>
    <w:rsid w:val="008C0367"/>
    <w:rsid w:val="008C090A"/>
    <w:rsid w:val="008C0D5D"/>
    <w:rsid w:val="008C3063"/>
    <w:rsid w:val="008C4152"/>
    <w:rsid w:val="008C608A"/>
    <w:rsid w:val="008C6CAD"/>
    <w:rsid w:val="008C6FFB"/>
    <w:rsid w:val="008D089E"/>
    <w:rsid w:val="008D095D"/>
    <w:rsid w:val="008D37C8"/>
    <w:rsid w:val="008D451F"/>
    <w:rsid w:val="008D48C1"/>
    <w:rsid w:val="008D5344"/>
    <w:rsid w:val="008D55E9"/>
    <w:rsid w:val="008D5B3F"/>
    <w:rsid w:val="008D6C2D"/>
    <w:rsid w:val="008E1345"/>
    <w:rsid w:val="008E2428"/>
    <w:rsid w:val="008E2CFF"/>
    <w:rsid w:val="008E3C56"/>
    <w:rsid w:val="008E4884"/>
    <w:rsid w:val="008E5F55"/>
    <w:rsid w:val="008E6200"/>
    <w:rsid w:val="008E6454"/>
    <w:rsid w:val="008E6A75"/>
    <w:rsid w:val="008E6B36"/>
    <w:rsid w:val="008E7366"/>
    <w:rsid w:val="008E74D3"/>
    <w:rsid w:val="008E7DE3"/>
    <w:rsid w:val="008F0955"/>
    <w:rsid w:val="008F1680"/>
    <w:rsid w:val="008F20C1"/>
    <w:rsid w:val="008F210C"/>
    <w:rsid w:val="008F2479"/>
    <w:rsid w:val="008F2E20"/>
    <w:rsid w:val="008F3F75"/>
    <w:rsid w:val="008F4507"/>
    <w:rsid w:val="008F47AD"/>
    <w:rsid w:val="008F6DDE"/>
    <w:rsid w:val="008F738D"/>
    <w:rsid w:val="00901BFF"/>
    <w:rsid w:val="00903AC3"/>
    <w:rsid w:val="009048C9"/>
    <w:rsid w:val="00904B67"/>
    <w:rsid w:val="00906DEC"/>
    <w:rsid w:val="009073F8"/>
    <w:rsid w:val="009076D5"/>
    <w:rsid w:val="00907B42"/>
    <w:rsid w:val="00907C19"/>
    <w:rsid w:val="0091196A"/>
    <w:rsid w:val="00912692"/>
    <w:rsid w:val="00914DD3"/>
    <w:rsid w:val="00914F57"/>
    <w:rsid w:val="00915072"/>
    <w:rsid w:val="00915415"/>
    <w:rsid w:val="009164C5"/>
    <w:rsid w:val="009168BC"/>
    <w:rsid w:val="009205CE"/>
    <w:rsid w:val="00920C6D"/>
    <w:rsid w:val="00921498"/>
    <w:rsid w:val="00921EDE"/>
    <w:rsid w:val="00922455"/>
    <w:rsid w:val="00923841"/>
    <w:rsid w:val="00923A64"/>
    <w:rsid w:val="009244E3"/>
    <w:rsid w:val="009247EB"/>
    <w:rsid w:val="00925890"/>
    <w:rsid w:val="00926265"/>
    <w:rsid w:val="0092673E"/>
    <w:rsid w:val="00927586"/>
    <w:rsid w:val="00930AC4"/>
    <w:rsid w:val="009313A7"/>
    <w:rsid w:val="009318F9"/>
    <w:rsid w:val="00932014"/>
    <w:rsid w:val="00932D81"/>
    <w:rsid w:val="009332A7"/>
    <w:rsid w:val="009344DC"/>
    <w:rsid w:val="0093565F"/>
    <w:rsid w:val="009357D5"/>
    <w:rsid w:val="00935B4D"/>
    <w:rsid w:val="0093635E"/>
    <w:rsid w:val="00936516"/>
    <w:rsid w:val="00937181"/>
    <w:rsid w:val="00941A16"/>
    <w:rsid w:val="00942789"/>
    <w:rsid w:val="00942B32"/>
    <w:rsid w:val="00944E12"/>
    <w:rsid w:val="009450E3"/>
    <w:rsid w:val="009458F2"/>
    <w:rsid w:val="00945F5B"/>
    <w:rsid w:val="00946BDD"/>
    <w:rsid w:val="009506DE"/>
    <w:rsid w:val="00950F3D"/>
    <w:rsid w:val="009518E4"/>
    <w:rsid w:val="0095237F"/>
    <w:rsid w:val="0095247F"/>
    <w:rsid w:val="00952F0D"/>
    <w:rsid w:val="00954C2C"/>
    <w:rsid w:val="00954CCC"/>
    <w:rsid w:val="00957BEF"/>
    <w:rsid w:val="00960D45"/>
    <w:rsid w:val="009623DA"/>
    <w:rsid w:val="00962F94"/>
    <w:rsid w:val="0096357A"/>
    <w:rsid w:val="00963655"/>
    <w:rsid w:val="00963A6A"/>
    <w:rsid w:val="00966335"/>
    <w:rsid w:val="009677C3"/>
    <w:rsid w:val="00971D64"/>
    <w:rsid w:val="009725CA"/>
    <w:rsid w:val="00972D21"/>
    <w:rsid w:val="009736C4"/>
    <w:rsid w:val="00974321"/>
    <w:rsid w:val="00974961"/>
    <w:rsid w:val="0097652D"/>
    <w:rsid w:val="00976CF9"/>
    <w:rsid w:val="0097752A"/>
    <w:rsid w:val="00980101"/>
    <w:rsid w:val="009804D8"/>
    <w:rsid w:val="009813B3"/>
    <w:rsid w:val="00981EF6"/>
    <w:rsid w:val="00982B6C"/>
    <w:rsid w:val="0098315D"/>
    <w:rsid w:val="00983287"/>
    <w:rsid w:val="00983618"/>
    <w:rsid w:val="009837E8"/>
    <w:rsid w:val="00983EBB"/>
    <w:rsid w:val="009845DD"/>
    <w:rsid w:val="00984F7E"/>
    <w:rsid w:val="00985B6E"/>
    <w:rsid w:val="0098626E"/>
    <w:rsid w:val="00986CD6"/>
    <w:rsid w:val="009874EC"/>
    <w:rsid w:val="009875E2"/>
    <w:rsid w:val="00987B3A"/>
    <w:rsid w:val="0099090A"/>
    <w:rsid w:val="00990C68"/>
    <w:rsid w:val="009937B0"/>
    <w:rsid w:val="0099409A"/>
    <w:rsid w:val="00994B07"/>
    <w:rsid w:val="00995481"/>
    <w:rsid w:val="00996186"/>
    <w:rsid w:val="009962B6"/>
    <w:rsid w:val="0099763D"/>
    <w:rsid w:val="009A029A"/>
    <w:rsid w:val="009A0732"/>
    <w:rsid w:val="009A1D74"/>
    <w:rsid w:val="009A29B9"/>
    <w:rsid w:val="009A42FB"/>
    <w:rsid w:val="009A55A9"/>
    <w:rsid w:val="009A596A"/>
    <w:rsid w:val="009A7252"/>
    <w:rsid w:val="009A7415"/>
    <w:rsid w:val="009B04C8"/>
    <w:rsid w:val="009B1DD9"/>
    <w:rsid w:val="009B1E5B"/>
    <w:rsid w:val="009B21ED"/>
    <w:rsid w:val="009B3B7D"/>
    <w:rsid w:val="009B4386"/>
    <w:rsid w:val="009B4886"/>
    <w:rsid w:val="009B4D7E"/>
    <w:rsid w:val="009B5EF7"/>
    <w:rsid w:val="009B7952"/>
    <w:rsid w:val="009C053C"/>
    <w:rsid w:val="009C0A3C"/>
    <w:rsid w:val="009C0BDA"/>
    <w:rsid w:val="009C0EAC"/>
    <w:rsid w:val="009C36B1"/>
    <w:rsid w:val="009C3D2E"/>
    <w:rsid w:val="009C41D3"/>
    <w:rsid w:val="009C4818"/>
    <w:rsid w:val="009C5D21"/>
    <w:rsid w:val="009C626D"/>
    <w:rsid w:val="009D0E22"/>
    <w:rsid w:val="009D1657"/>
    <w:rsid w:val="009D1D38"/>
    <w:rsid w:val="009D2DA8"/>
    <w:rsid w:val="009D33D8"/>
    <w:rsid w:val="009D46C8"/>
    <w:rsid w:val="009D4CCF"/>
    <w:rsid w:val="009D4EBB"/>
    <w:rsid w:val="009D5084"/>
    <w:rsid w:val="009D5180"/>
    <w:rsid w:val="009D6E3F"/>
    <w:rsid w:val="009D741D"/>
    <w:rsid w:val="009D7640"/>
    <w:rsid w:val="009D7FBB"/>
    <w:rsid w:val="009E039A"/>
    <w:rsid w:val="009E13EB"/>
    <w:rsid w:val="009E1896"/>
    <w:rsid w:val="009E19C5"/>
    <w:rsid w:val="009E2715"/>
    <w:rsid w:val="009E2A89"/>
    <w:rsid w:val="009E2C54"/>
    <w:rsid w:val="009E3A84"/>
    <w:rsid w:val="009E46B8"/>
    <w:rsid w:val="009E4948"/>
    <w:rsid w:val="009E4D45"/>
    <w:rsid w:val="009E6467"/>
    <w:rsid w:val="009E6C4A"/>
    <w:rsid w:val="009E7ACE"/>
    <w:rsid w:val="009F0376"/>
    <w:rsid w:val="009F1392"/>
    <w:rsid w:val="009F1974"/>
    <w:rsid w:val="009F1AE4"/>
    <w:rsid w:val="009F1E12"/>
    <w:rsid w:val="009F27C2"/>
    <w:rsid w:val="009F4786"/>
    <w:rsid w:val="009F6987"/>
    <w:rsid w:val="009F7688"/>
    <w:rsid w:val="009F7AE4"/>
    <w:rsid w:val="00A00858"/>
    <w:rsid w:val="00A023D3"/>
    <w:rsid w:val="00A0286F"/>
    <w:rsid w:val="00A04B62"/>
    <w:rsid w:val="00A058ED"/>
    <w:rsid w:val="00A05AA6"/>
    <w:rsid w:val="00A05FE2"/>
    <w:rsid w:val="00A06FD4"/>
    <w:rsid w:val="00A075AC"/>
    <w:rsid w:val="00A100A6"/>
    <w:rsid w:val="00A101F7"/>
    <w:rsid w:val="00A10214"/>
    <w:rsid w:val="00A116CC"/>
    <w:rsid w:val="00A1257C"/>
    <w:rsid w:val="00A13D0B"/>
    <w:rsid w:val="00A14C7D"/>
    <w:rsid w:val="00A16613"/>
    <w:rsid w:val="00A16DF6"/>
    <w:rsid w:val="00A175F6"/>
    <w:rsid w:val="00A20BA0"/>
    <w:rsid w:val="00A222DC"/>
    <w:rsid w:val="00A2397A"/>
    <w:rsid w:val="00A24540"/>
    <w:rsid w:val="00A31FFE"/>
    <w:rsid w:val="00A32F43"/>
    <w:rsid w:val="00A332EE"/>
    <w:rsid w:val="00A3446B"/>
    <w:rsid w:val="00A3514C"/>
    <w:rsid w:val="00A359E4"/>
    <w:rsid w:val="00A35D43"/>
    <w:rsid w:val="00A366A8"/>
    <w:rsid w:val="00A36842"/>
    <w:rsid w:val="00A4002F"/>
    <w:rsid w:val="00A412B1"/>
    <w:rsid w:val="00A42194"/>
    <w:rsid w:val="00A42981"/>
    <w:rsid w:val="00A43F18"/>
    <w:rsid w:val="00A45202"/>
    <w:rsid w:val="00A453FA"/>
    <w:rsid w:val="00A46604"/>
    <w:rsid w:val="00A46DDA"/>
    <w:rsid w:val="00A47744"/>
    <w:rsid w:val="00A478F5"/>
    <w:rsid w:val="00A51048"/>
    <w:rsid w:val="00A51E47"/>
    <w:rsid w:val="00A52CDA"/>
    <w:rsid w:val="00A53F59"/>
    <w:rsid w:val="00A5582F"/>
    <w:rsid w:val="00A561A4"/>
    <w:rsid w:val="00A574A1"/>
    <w:rsid w:val="00A606DE"/>
    <w:rsid w:val="00A60ADC"/>
    <w:rsid w:val="00A61121"/>
    <w:rsid w:val="00A6122B"/>
    <w:rsid w:val="00A61327"/>
    <w:rsid w:val="00A6143D"/>
    <w:rsid w:val="00A64619"/>
    <w:rsid w:val="00A65BC0"/>
    <w:rsid w:val="00A65D10"/>
    <w:rsid w:val="00A6740C"/>
    <w:rsid w:val="00A71BAD"/>
    <w:rsid w:val="00A723E7"/>
    <w:rsid w:val="00A7269D"/>
    <w:rsid w:val="00A73286"/>
    <w:rsid w:val="00A73832"/>
    <w:rsid w:val="00A73FB1"/>
    <w:rsid w:val="00A7451D"/>
    <w:rsid w:val="00A74D49"/>
    <w:rsid w:val="00A752A5"/>
    <w:rsid w:val="00A7596F"/>
    <w:rsid w:val="00A75C73"/>
    <w:rsid w:val="00A75C90"/>
    <w:rsid w:val="00A76021"/>
    <w:rsid w:val="00A7631C"/>
    <w:rsid w:val="00A77C6F"/>
    <w:rsid w:val="00A80154"/>
    <w:rsid w:val="00A80C89"/>
    <w:rsid w:val="00A8142E"/>
    <w:rsid w:val="00A821A7"/>
    <w:rsid w:val="00A83262"/>
    <w:rsid w:val="00A840D1"/>
    <w:rsid w:val="00A84BA6"/>
    <w:rsid w:val="00A84FB7"/>
    <w:rsid w:val="00A8530D"/>
    <w:rsid w:val="00A86A40"/>
    <w:rsid w:val="00A86CA9"/>
    <w:rsid w:val="00A873F4"/>
    <w:rsid w:val="00A87D6A"/>
    <w:rsid w:val="00A87DAA"/>
    <w:rsid w:val="00A907C1"/>
    <w:rsid w:val="00A909A3"/>
    <w:rsid w:val="00A91D23"/>
    <w:rsid w:val="00A921E3"/>
    <w:rsid w:val="00A92A07"/>
    <w:rsid w:val="00A94545"/>
    <w:rsid w:val="00A958ED"/>
    <w:rsid w:val="00A95AD2"/>
    <w:rsid w:val="00A95DA3"/>
    <w:rsid w:val="00A95E46"/>
    <w:rsid w:val="00A96485"/>
    <w:rsid w:val="00A9679C"/>
    <w:rsid w:val="00A973C6"/>
    <w:rsid w:val="00A97B92"/>
    <w:rsid w:val="00AA0279"/>
    <w:rsid w:val="00AA052F"/>
    <w:rsid w:val="00AA0556"/>
    <w:rsid w:val="00AA05D8"/>
    <w:rsid w:val="00AA20A5"/>
    <w:rsid w:val="00AA3248"/>
    <w:rsid w:val="00AA37C7"/>
    <w:rsid w:val="00AA3813"/>
    <w:rsid w:val="00AA436B"/>
    <w:rsid w:val="00AA4483"/>
    <w:rsid w:val="00AA4868"/>
    <w:rsid w:val="00AA7525"/>
    <w:rsid w:val="00AA778E"/>
    <w:rsid w:val="00AA78E7"/>
    <w:rsid w:val="00AB096E"/>
    <w:rsid w:val="00AB115E"/>
    <w:rsid w:val="00AB1996"/>
    <w:rsid w:val="00AB22BF"/>
    <w:rsid w:val="00AB28D9"/>
    <w:rsid w:val="00AB2905"/>
    <w:rsid w:val="00AB2AFE"/>
    <w:rsid w:val="00AB34B1"/>
    <w:rsid w:val="00AB4000"/>
    <w:rsid w:val="00AB447E"/>
    <w:rsid w:val="00AB53BC"/>
    <w:rsid w:val="00AB7298"/>
    <w:rsid w:val="00AB7FE4"/>
    <w:rsid w:val="00AC025C"/>
    <w:rsid w:val="00AC0B0D"/>
    <w:rsid w:val="00AC1185"/>
    <w:rsid w:val="00AC1A08"/>
    <w:rsid w:val="00AC1B00"/>
    <w:rsid w:val="00AC4FF0"/>
    <w:rsid w:val="00AC56A0"/>
    <w:rsid w:val="00AC5941"/>
    <w:rsid w:val="00AC634D"/>
    <w:rsid w:val="00AC6DE1"/>
    <w:rsid w:val="00AD0118"/>
    <w:rsid w:val="00AD07BF"/>
    <w:rsid w:val="00AD12B0"/>
    <w:rsid w:val="00AD197B"/>
    <w:rsid w:val="00AD2461"/>
    <w:rsid w:val="00AD333B"/>
    <w:rsid w:val="00AD3801"/>
    <w:rsid w:val="00AD5D07"/>
    <w:rsid w:val="00AD64EB"/>
    <w:rsid w:val="00AD7F61"/>
    <w:rsid w:val="00AE07E9"/>
    <w:rsid w:val="00AE0FA2"/>
    <w:rsid w:val="00AE1794"/>
    <w:rsid w:val="00AE1B3D"/>
    <w:rsid w:val="00AE1D17"/>
    <w:rsid w:val="00AE2AD8"/>
    <w:rsid w:val="00AE33B7"/>
    <w:rsid w:val="00AE384B"/>
    <w:rsid w:val="00AE59A7"/>
    <w:rsid w:val="00AE5D92"/>
    <w:rsid w:val="00AE5F40"/>
    <w:rsid w:val="00AE64AD"/>
    <w:rsid w:val="00AE7B9C"/>
    <w:rsid w:val="00AE7BF1"/>
    <w:rsid w:val="00AF08F0"/>
    <w:rsid w:val="00AF0B8E"/>
    <w:rsid w:val="00AF1BF7"/>
    <w:rsid w:val="00AF28EB"/>
    <w:rsid w:val="00AF7EEB"/>
    <w:rsid w:val="00B00879"/>
    <w:rsid w:val="00B01C1B"/>
    <w:rsid w:val="00B01F6D"/>
    <w:rsid w:val="00B021DA"/>
    <w:rsid w:val="00B03D0F"/>
    <w:rsid w:val="00B04782"/>
    <w:rsid w:val="00B05384"/>
    <w:rsid w:val="00B064C6"/>
    <w:rsid w:val="00B07B8F"/>
    <w:rsid w:val="00B07DD9"/>
    <w:rsid w:val="00B109DA"/>
    <w:rsid w:val="00B10AD5"/>
    <w:rsid w:val="00B1150D"/>
    <w:rsid w:val="00B11569"/>
    <w:rsid w:val="00B11CC7"/>
    <w:rsid w:val="00B11E06"/>
    <w:rsid w:val="00B12A80"/>
    <w:rsid w:val="00B13261"/>
    <w:rsid w:val="00B142D0"/>
    <w:rsid w:val="00B15F28"/>
    <w:rsid w:val="00B17403"/>
    <w:rsid w:val="00B2044C"/>
    <w:rsid w:val="00B206FD"/>
    <w:rsid w:val="00B20ECE"/>
    <w:rsid w:val="00B2101B"/>
    <w:rsid w:val="00B22BCA"/>
    <w:rsid w:val="00B232DD"/>
    <w:rsid w:val="00B239DF"/>
    <w:rsid w:val="00B23AB1"/>
    <w:rsid w:val="00B23AEB"/>
    <w:rsid w:val="00B23BE7"/>
    <w:rsid w:val="00B240DB"/>
    <w:rsid w:val="00B240FB"/>
    <w:rsid w:val="00B26195"/>
    <w:rsid w:val="00B26730"/>
    <w:rsid w:val="00B26D4E"/>
    <w:rsid w:val="00B30320"/>
    <w:rsid w:val="00B30760"/>
    <w:rsid w:val="00B31F68"/>
    <w:rsid w:val="00B31F99"/>
    <w:rsid w:val="00B33D2D"/>
    <w:rsid w:val="00B354CB"/>
    <w:rsid w:val="00B35EBD"/>
    <w:rsid w:val="00B36130"/>
    <w:rsid w:val="00B36385"/>
    <w:rsid w:val="00B404C5"/>
    <w:rsid w:val="00B40EAC"/>
    <w:rsid w:val="00B419E9"/>
    <w:rsid w:val="00B4280A"/>
    <w:rsid w:val="00B42AB9"/>
    <w:rsid w:val="00B43914"/>
    <w:rsid w:val="00B44D7F"/>
    <w:rsid w:val="00B45A82"/>
    <w:rsid w:val="00B466A2"/>
    <w:rsid w:val="00B4676C"/>
    <w:rsid w:val="00B52E90"/>
    <w:rsid w:val="00B53393"/>
    <w:rsid w:val="00B539E7"/>
    <w:rsid w:val="00B542BD"/>
    <w:rsid w:val="00B542D8"/>
    <w:rsid w:val="00B5592F"/>
    <w:rsid w:val="00B55A59"/>
    <w:rsid w:val="00B579AB"/>
    <w:rsid w:val="00B6051C"/>
    <w:rsid w:val="00B6066A"/>
    <w:rsid w:val="00B6079F"/>
    <w:rsid w:val="00B62657"/>
    <w:rsid w:val="00B65503"/>
    <w:rsid w:val="00B65E44"/>
    <w:rsid w:val="00B6711D"/>
    <w:rsid w:val="00B7129C"/>
    <w:rsid w:val="00B7158D"/>
    <w:rsid w:val="00B7288D"/>
    <w:rsid w:val="00B72AB3"/>
    <w:rsid w:val="00B73D0F"/>
    <w:rsid w:val="00B7727E"/>
    <w:rsid w:val="00B7793C"/>
    <w:rsid w:val="00B77DCE"/>
    <w:rsid w:val="00B812BA"/>
    <w:rsid w:val="00B82E92"/>
    <w:rsid w:val="00B84356"/>
    <w:rsid w:val="00B853AB"/>
    <w:rsid w:val="00B85528"/>
    <w:rsid w:val="00B857C7"/>
    <w:rsid w:val="00B86A19"/>
    <w:rsid w:val="00B90542"/>
    <w:rsid w:val="00B949DD"/>
    <w:rsid w:val="00B95B93"/>
    <w:rsid w:val="00B95FE7"/>
    <w:rsid w:val="00B96083"/>
    <w:rsid w:val="00B973BC"/>
    <w:rsid w:val="00B97534"/>
    <w:rsid w:val="00BA0773"/>
    <w:rsid w:val="00BA0BDC"/>
    <w:rsid w:val="00BA0C72"/>
    <w:rsid w:val="00BA0D75"/>
    <w:rsid w:val="00BA2852"/>
    <w:rsid w:val="00BA305C"/>
    <w:rsid w:val="00BA33FA"/>
    <w:rsid w:val="00BA351C"/>
    <w:rsid w:val="00BA615F"/>
    <w:rsid w:val="00BA70A7"/>
    <w:rsid w:val="00BA780A"/>
    <w:rsid w:val="00BA7999"/>
    <w:rsid w:val="00BA7E42"/>
    <w:rsid w:val="00BB047E"/>
    <w:rsid w:val="00BB0A3B"/>
    <w:rsid w:val="00BB0CE0"/>
    <w:rsid w:val="00BB1DBC"/>
    <w:rsid w:val="00BB2558"/>
    <w:rsid w:val="00BB4A26"/>
    <w:rsid w:val="00BB50DA"/>
    <w:rsid w:val="00BB7AFB"/>
    <w:rsid w:val="00BC11BC"/>
    <w:rsid w:val="00BC217C"/>
    <w:rsid w:val="00BC3333"/>
    <w:rsid w:val="00BC36B8"/>
    <w:rsid w:val="00BC3991"/>
    <w:rsid w:val="00BC3E4B"/>
    <w:rsid w:val="00BC5BCC"/>
    <w:rsid w:val="00BC6457"/>
    <w:rsid w:val="00BC685F"/>
    <w:rsid w:val="00BC7450"/>
    <w:rsid w:val="00BD04BC"/>
    <w:rsid w:val="00BD3178"/>
    <w:rsid w:val="00BD3194"/>
    <w:rsid w:val="00BD47D9"/>
    <w:rsid w:val="00BD4824"/>
    <w:rsid w:val="00BE0C98"/>
    <w:rsid w:val="00BE1E02"/>
    <w:rsid w:val="00BE1E8F"/>
    <w:rsid w:val="00BE2415"/>
    <w:rsid w:val="00BE3920"/>
    <w:rsid w:val="00BE39DE"/>
    <w:rsid w:val="00BE5E37"/>
    <w:rsid w:val="00BE7CE6"/>
    <w:rsid w:val="00BF04BA"/>
    <w:rsid w:val="00BF206A"/>
    <w:rsid w:val="00BF238D"/>
    <w:rsid w:val="00BF2681"/>
    <w:rsid w:val="00BF33A1"/>
    <w:rsid w:val="00BF6EA6"/>
    <w:rsid w:val="00C010D0"/>
    <w:rsid w:val="00C01866"/>
    <w:rsid w:val="00C01F4E"/>
    <w:rsid w:val="00C0204B"/>
    <w:rsid w:val="00C03318"/>
    <w:rsid w:val="00C04C92"/>
    <w:rsid w:val="00C066A0"/>
    <w:rsid w:val="00C104C0"/>
    <w:rsid w:val="00C12433"/>
    <w:rsid w:val="00C13C6E"/>
    <w:rsid w:val="00C14F1D"/>
    <w:rsid w:val="00C1558A"/>
    <w:rsid w:val="00C169E6"/>
    <w:rsid w:val="00C16A2E"/>
    <w:rsid w:val="00C171F3"/>
    <w:rsid w:val="00C202B2"/>
    <w:rsid w:val="00C20C6B"/>
    <w:rsid w:val="00C20F57"/>
    <w:rsid w:val="00C215F3"/>
    <w:rsid w:val="00C2176F"/>
    <w:rsid w:val="00C21AD8"/>
    <w:rsid w:val="00C21D1E"/>
    <w:rsid w:val="00C2234F"/>
    <w:rsid w:val="00C2276B"/>
    <w:rsid w:val="00C24699"/>
    <w:rsid w:val="00C2474A"/>
    <w:rsid w:val="00C24D31"/>
    <w:rsid w:val="00C25922"/>
    <w:rsid w:val="00C25B37"/>
    <w:rsid w:val="00C25E89"/>
    <w:rsid w:val="00C260F9"/>
    <w:rsid w:val="00C27DA7"/>
    <w:rsid w:val="00C35CFF"/>
    <w:rsid w:val="00C35E64"/>
    <w:rsid w:val="00C37550"/>
    <w:rsid w:val="00C376CE"/>
    <w:rsid w:val="00C376FC"/>
    <w:rsid w:val="00C4090D"/>
    <w:rsid w:val="00C41F9C"/>
    <w:rsid w:val="00C42FCF"/>
    <w:rsid w:val="00C439E3"/>
    <w:rsid w:val="00C4482D"/>
    <w:rsid w:val="00C44AB4"/>
    <w:rsid w:val="00C44BA4"/>
    <w:rsid w:val="00C45B00"/>
    <w:rsid w:val="00C45C1D"/>
    <w:rsid w:val="00C45CBF"/>
    <w:rsid w:val="00C45EF3"/>
    <w:rsid w:val="00C465C7"/>
    <w:rsid w:val="00C47727"/>
    <w:rsid w:val="00C5064E"/>
    <w:rsid w:val="00C5334A"/>
    <w:rsid w:val="00C571DE"/>
    <w:rsid w:val="00C57467"/>
    <w:rsid w:val="00C57A00"/>
    <w:rsid w:val="00C57D91"/>
    <w:rsid w:val="00C60055"/>
    <w:rsid w:val="00C60456"/>
    <w:rsid w:val="00C60464"/>
    <w:rsid w:val="00C60EDD"/>
    <w:rsid w:val="00C61372"/>
    <w:rsid w:val="00C613C5"/>
    <w:rsid w:val="00C61628"/>
    <w:rsid w:val="00C61A48"/>
    <w:rsid w:val="00C622E6"/>
    <w:rsid w:val="00C62AE2"/>
    <w:rsid w:val="00C6356B"/>
    <w:rsid w:val="00C64149"/>
    <w:rsid w:val="00C64273"/>
    <w:rsid w:val="00C644AB"/>
    <w:rsid w:val="00C64A50"/>
    <w:rsid w:val="00C66263"/>
    <w:rsid w:val="00C662D6"/>
    <w:rsid w:val="00C66F10"/>
    <w:rsid w:val="00C704E3"/>
    <w:rsid w:val="00C71379"/>
    <w:rsid w:val="00C72152"/>
    <w:rsid w:val="00C72952"/>
    <w:rsid w:val="00C73D94"/>
    <w:rsid w:val="00C7492D"/>
    <w:rsid w:val="00C74A21"/>
    <w:rsid w:val="00C750AC"/>
    <w:rsid w:val="00C772CD"/>
    <w:rsid w:val="00C82264"/>
    <w:rsid w:val="00C850CB"/>
    <w:rsid w:val="00C85463"/>
    <w:rsid w:val="00C8639C"/>
    <w:rsid w:val="00C87C07"/>
    <w:rsid w:val="00C90AAD"/>
    <w:rsid w:val="00C93B96"/>
    <w:rsid w:val="00C94B13"/>
    <w:rsid w:val="00C953E0"/>
    <w:rsid w:val="00C955F3"/>
    <w:rsid w:val="00C96595"/>
    <w:rsid w:val="00CA1BDC"/>
    <w:rsid w:val="00CA2435"/>
    <w:rsid w:val="00CA4E19"/>
    <w:rsid w:val="00CA5E8E"/>
    <w:rsid w:val="00CA5EA0"/>
    <w:rsid w:val="00CA6882"/>
    <w:rsid w:val="00CA7514"/>
    <w:rsid w:val="00CA7DBD"/>
    <w:rsid w:val="00CB030C"/>
    <w:rsid w:val="00CB13A1"/>
    <w:rsid w:val="00CB2D20"/>
    <w:rsid w:val="00CB4158"/>
    <w:rsid w:val="00CB4C92"/>
    <w:rsid w:val="00CB5564"/>
    <w:rsid w:val="00CB5A95"/>
    <w:rsid w:val="00CB5CDC"/>
    <w:rsid w:val="00CB5D83"/>
    <w:rsid w:val="00CB6721"/>
    <w:rsid w:val="00CB6DDE"/>
    <w:rsid w:val="00CC171C"/>
    <w:rsid w:val="00CC355A"/>
    <w:rsid w:val="00CC3FBB"/>
    <w:rsid w:val="00CC6BD8"/>
    <w:rsid w:val="00CC6FD0"/>
    <w:rsid w:val="00CC70BB"/>
    <w:rsid w:val="00CC71D3"/>
    <w:rsid w:val="00CC7F91"/>
    <w:rsid w:val="00CD1117"/>
    <w:rsid w:val="00CD1ADD"/>
    <w:rsid w:val="00CD3465"/>
    <w:rsid w:val="00CD3482"/>
    <w:rsid w:val="00CD4038"/>
    <w:rsid w:val="00CD4AAE"/>
    <w:rsid w:val="00CD544B"/>
    <w:rsid w:val="00CD6140"/>
    <w:rsid w:val="00CD6271"/>
    <w:rsid w:val="00CD689D"/>
    <w:rsid w:val="00CD79E6"/>
    <w:rsid w:val="00CE0F17"/>
    <w:rsid w:val="00CE1395"/>
    <w:rsid w:val="00CE139D"/>
    <w:rsid w:val="00CE29DA"/>
    <w:rsid w:val="00CE2AAE"/>
    <w:rsid w:val="00CE3030"/>
    <w:rsid w:val="00CE458C"/>
    <w:rsid w:val="00CE4FFC"/>
    <w:rsid w:val="00CE598F"/>
    <w:rsid w:val="00CE613C"/>
    <w:rsid w:val="00CF015E"/>
    <w:rsid w:val="00CF0D28"/>
    <w:rsid w:val="00CF4D3B"/>
    <w:rsid w:val="00CF4E4C"/>
    <w:rsid w:val="00CF645A"/>
    <w:rsid w:val="00CF6A84"/>
    <w:rsid w:val="00CF797B"/>
    <w:rsid w:val="00D00ED8"/>
    <w:rsid w:val="00D03434"/>
    <w:rsid w:val="00D0374B"/>
    <w:rsid w:val="00D04040"/>
    <w:rsid w:val="00D041C1"/>
    <w:rsid w:val="00D0644E"/>
    <w:rsid w:val="00D066FC"/>
    <w:rsid w:val="00D06BAE"/>
    <w:rsid w:val="00D070B5"/>
    <w:rsid w:val="00D071BA"/>
    <w:rsid w:val="00D1005E"/>
    <w:rsid w:val="00D10F85"/>
    <w:rsid w:val="00D11513"/>
    <w:rsid w:val="00D119A4"/>
    <w:rsid w:val="00D14E40"/>
    <w:rsid w:val="00D15A80"/>
    <w:rsid w:val="00D175F9"/>
    <w:rsid w:val="00D17E6A"/>
    <w:rsid w:val="00D200B7"/>
    <w:rsid w:val="00D22FF9"/>
    <w:rsid w:val="00D23112"/>
    <w:rsid w:val="00D23797"/>
    <w:rsid w:val="00D239EB"/>
    <w:rsid w:val="00D23F0B"/>
    <w:rsid w:val="00D2434F"/>
    <w:rsid w:val="00D256C7"/>
    <w:rsid w:val="00D259C0"/>
    <w:rsid w:val="00D265C2"/>
    <w:rsid w:val="00D2747D"/>
    <w:rsid w:val="00D307D9"/>
    <w:rsid w:val="00D3134F"/>
    <w:rsid w:val="00D3170B"/>
    <w:rsid w:val="00D31BCD"/>
    <w:rsid w:val="00D326B0"/>
    <w:rsid w:val="00D327EC"/>
    <w:rsid w:val="00D341C0"/>
    <w:rsid w:val="00D35619"/>
    <w:rsid w:val="00D359C2"/>
    <w:rsid w:val="00D36D82"/>
    <w:rsid w:val="00D36E79"/>
    <w:rsid w:val="00D4071C"/>
    <w:rsid w:val="00D40F34"/>
    <w:rsid w:val="00D43F77"/>
    <w:rsid w:val="00D45C55"/>
    <w:rsid w:val="00D479B7"/>
    <w:rsid w:val="00D504AA"/>
    <w:rsid w:val="00D515AC"/>
    <w:rsid w:val="00D52198"/>
    <w:rsid w:val="00D52A0C"/>
    <w:rsid w:val="00D52AC3"/>
    <w:rsid w:val="00D53B7B"/>
    <w:rsid w:val="00D5409D"/>
    <w:rsid w:val="00D54247"/>
    <w:rsid w:val="00D546EE"/>
    <w:rsid w:val="00D54748"/>
    <w:rsid w:val="00D5594A"/>
    <w:rsid w:val="00D56A1F"/>
    <w:rsid w:val="00D56B99"/>
    <w:rsid w:val="00D57B3D"/>
    <w:rsid w:val="00D62587"/>
    <w:rsid w:val="00D6402F"/>
    <w:rsid w:val="00D64756"/>
    <w:rsid w:val="00D65F25"/>
    <w:rsid w:val="00D6699F"/>
    <w:rsid w:val="00D676A7"/>
    <w:rsid w:val="00D704F3"/>
    <w:rsid w:val="00D70686"/>
    <w:rsid w:val="00D7290F"/>
    <w:rsid w:val="00D72EED"/>
    <w:rsid w:val="00D7426F"/>
    <w:rsid w:val="00D7431F"/>
    <w:rsid w:val="00D74C67"/>
    <w:rsid w:val="00D74D12"/>
    <w:rsid w:val="00D75395"/>
    <w:rsid w:val="00D762C2"/>
    <w:rsid w:val="00D769B2"/>
    <w:rsid w:val="00D77D8E"/>
    <w:rsid w:val="00D8015A"/>
    <w:rsid w:val="00D804AC"/>
    <w:rsid w:val="00D806BD"/>
    <w:rsid w:val="00D809BE"/>
    <w:rsid w:val="00D840B6"/>
    <w:rsid w:val="00D84894"/>
    <w:rsid w:val="00D86955"/>
    <w:rsid w:val="00D86ECC"/>
    <w:rsid w:val="00D870C3"/>
    <w:rsid w:val="00D87E5B"/>
    <w:rsid w:val="00D905B9"/>
    <w:rsid w:val="00D91646"/>
    <w:rsid w:val="00D918CD"/>
    <w:rsid w:val="00D91ABE"/>
    <w:rsid w:val="00D91C20"/>
    <w:rsid w:val="00D9356F"/>
    <w:rsid w:val="00D93944"/>
    <w:rsid w:val="00D9627E"/>
    <w:rsid w:val="00D96854"/>
    <w:rsid w:val="00D97674"/>
    <w:rsid w:val="00DA0BC1"/>
    <w:rsid w:val="00DA1CD7"/>
    <w:rsid w:val="00DA25B5"/>
    <w:rsid w:val="00DA338D"/>
    <w:rsid w:val="00DA4FFE"/>
    <w:rsid w:val="00DA554A"/>
    <w:rsid w:val="00DA61A9"/>
    <w:rsid w:val="00DB0CDB"/>
    <w:rsid w:val="00DB10D1"/>
    <w:rsid w:val="00DB154B"/>
    <w:rsid w:val="00DB21F1"/>
    <w:rsid w:val="00DB3F4A"/>
    <w:rsid w:val="00DB5231"/>
    <w:rsid w:val="00DB5F19"/>
    <w:rsid w:val="00DB60D1"/>
    <w:rsid w:val="00DC0591"/>
    <w:rsid w:val="00DC0767"/>
    <w:rsid w:val="00DC09DC"/>
    <w:rsid w:val="00DC1A8C"/>
    <w:rsid w:val="00DC1BAF"/>
    <w:rsid w:val="00DC2044"/>
    <w:rsid w:val="00DC5B63"/>
    <w:rsid w:val="00DC6B0C"/>
    <w:rsid w:val="00DC6EA2"/>
    <w:rsid w:val="00DC735B"/>
    <w:rsid w:val="00DD0518"/>
    <w:rsid w:val="00DD18B3"/>
    <w:rsid w:val="00DD204E"/>
    <w:rsid w:val="00DD2644"/>
    <w:rsid w:val="00DD2666"/>
    <w:rsid w:val="00DD364B"/>
    <w:rsid w:val="00DD3E38"/>
    <w:rsid w:val="00DE0773"/>
    <w:rsid w:val="00DE1277"/>
    <w:rsid w:val="00DE1F47"/>
    <w:rsid w:val="00DE62B6"/>
    <w:rsid w:val="00DE6B1C"/>
    <w:rsid w:val="00DE7012"/>
    <w:rsid w:val="00DE71A9"/>
    <w:rsid w:val="00DE725F"/>
    <w:rsid w:val="00DF054F"/>
    <w:rsid w:val="00DF0AD1"/>
    <w:rsid w:val="00DF1412"/>
    <w:rsid w:val="00DF2268"/>
    <w:rsid w:val="00DF2441"/>
    <w:rsid w:val="00DF3307"/>
    <w:rsid w:val="00DF34C6"/>
    <w:rsid w:val="00DF3A5C"/>
    <w:rsid w:val="00DF5B24"/>
    <w:rsid w:val="00DF687A"/>
    <w:rsid w:val="00DF7361"/>
    <w:rsid w:val="00DF7BA5"/>
    <w:rsid w:val="00E003BC"/>
    <w:rsid w:val="00E00732"/>
    <w:rsid w:val="00E01237"/>
    <w:rsid w:val="00E013FC"/>
    <w:rsid w:val="00E01F35"/>
    <w:rsid w:val="00E026C6"/>
    <w:rsid w:val="00E02ECC"/>
    <w:rsid w:val="00E041E5"/>
    <w:rsid w:val="00E0435E"/>
    <w:rsid w:val="00E04492"/>
    <w:rsid w:val="00E072D0"/>
    <w:rsid w:val="00E10BBC"/>
    <w:rsid w:val="00E10D83"/>
    <w:rsid w:val="00E1103F"/>
    <w:rsid w:val="00E1372B"/>
    <w:rsid w:val="00E14684"/>
    <w:rsid w:val="00E14F2C"/>
    <w:rsid w:val="00E167A8"/>
    <w:rsid w:val="00E17BA1"/>
    <w:rsid w:val="00E2048C"/>
    <w:rsid w:val="00E20A40"/>
    <w:rsid w:val="00E22799"/>
    <w:rsid w:val="00E22D8C"/>
    <w:rsid w:val="00E23249"/>
    <w:rsid w:val="00E23FF5"/>
    <w:rsid w:val="00E24431"/>
    <w:rsid w:val="00E24435"/>
    <w:rsid w:val="00E263F4"/>
    <w:rsid w:val="00E26BCC"/>
    <w:rsid w:val="00E27265"/>
    <w:rsid w:val="00E326FA"/>
    <w:rsid w:val="00E339EC"/>
    <w:rsid w:val="00E35D65"/>
    <w:rsid w:val="00E36B4D"/>
    <w:rsid w:val="00E36C71"/>
    <w:rsid w:val="00E41092"/>
    <w:rsid w:val="00E41BD8"/>
    <w:rsid w:val="00E41D84"/>
    <w:rsid w:val="00E42AB9"/>
    <w:rsid w:val="00E44115"/>
    <w:rsid w:val="00E444EC"/>
    <w:rsid w:val="00E44C22"/>
    <w:rsid w:val="00E4560D"/>
    <w:rsid w:val="00E45652"/>
    <w:rsid w:val="00E469AA"/>
    <w:rsid w:val="00E47F38"/>
    <w:rsid w:val="00E500D8"/>
    <w:rsid w:val="00E50276"/>
    <w:rsid w:val="00E5082D"/>
    <w:rsid w:val="00E519CC"/>
    <w:rsid w:val="00E531D6"/>
    <w:rsid w:val="00E54A6C"/>
    <w:rsid w:val="00E54AC9"/>
    <w:rsid w:val="00E54C71"/>
    <w:rsid w:val="00E550EF"/>
    <w:rsid w:val="00E552CD"/>
    <w:rsid w:val="00E55425"/>
    <w:rsid w:val="00E56581"/>
    <w:rsid w:val="00E5671C"/>
    <w:rsid w:val="00E57D93"/>
    <w:rsid w:val="00E607CF"/>
    <w:rsid w:val="00E621BE"/>
    <w:rsid w:val="00E62256"/>
    <w:rsid w:val="00E62B95"/>
    <w:rsid w:val="00E63AC2"/>
    <w:rsid w:val="00E645FA"/>
    <w:rsid w:val="00E64968"/>
    <w:rsid w:val="00E64F4A"/>
    <w:rsid w:val="00E658F6"/>
    <w:rsid w:val="00E65C37"/>
    <w:rsid w:val="00E6714C"/>
    <w:rsid w:val="00E70AF7"/>
    <w:rsid w:val="00E70FF3"/>
    <w:rsid w:val="00E71880"/>
    <w:rsid w:val="00E71FB9"/>
    <w:rsid w:val="00E7263A"/>
    <w:rsid w:val="00E73971"/>
    <w:rsid w:val="00E73D0E"/>
    <w:rsid w:val="00E76C69"/>
    <w:rsid w:val="00E76D42"/>
    <w:rsid w:val="00E80E2B"/>
    <w:rsid w:val="00E839B9"/>
    <w:rsid w:val="00E84E49"/>
    <w:rsid w:val="00E84E5F"/>
    <w:rsid w:val="00E85682"/>
    <w:rsid w:val="00E85AFB"/>
    <w:rsid w:val="00E85F5B"/>
    <w:rsid w:val="00E8676B"/>
    <w:rsid w:val="00E86FDD"/>
    <w:rsid w:val="00E87254"/>
    <w:rsid w:val="00E8737B"/>
    <w:rsid w:val="00E87624"/>
    <w:rsid w:val="00E90F2A"/>
    <w:rsid w:val="00E910FE"/>
    <w:rsid w:val="00E933E4"/>
    <w:rsid w:val="00E93527"/>
    <w:rsid w:val="00E93F76"/>
    <w:rsid w:val="00E95F6D"/>
    <w:rsid w:val="00E979D1"/>
    <w:rsid w:val="00EA035B"/>
    <w:rsid w:val="00EA08A9"/>
    <w:rsid w:val="00EA296E"/>
    <w:rsid w:val="00EA4468"/>
    <w:rsid w:val="00EA47F7"/>
    <w:rsid w:val="00EA4A9F"/>
    <w:rsid w:val="00EA4D26"/>
    <w:rsid w:val="00EA52BF"/>
    <w:rsid w:val="00EA54D7"/>
    <w:rsid w:val="00EA6F94"/>
    <w:rsid w:val="00EA7759"/>
    <w:rsid w:val="00EB0AF2"/>
    <w:rsid w:val="00EB0BEF"/>
    <w:rsid w:val="00EB1370"/>
    <w:rsid w:val="00EB1E6F"/>
    <w:rsid w:val="00EB329F"/>
    <w:rsid w:val="00EB50B3"/>
    <w:rsid w:val="00EB588F"/>
    <w:rsid w:val="00EB5BC0"/>
    <w:rsid w:val="00EB78DA"/>
    <w:rsid w:val="00EB7E57"/>
    <w:rsid w:val="00EC056E"/>
    <w:rsid w:val="00EC1650"/>
    <w:rsid w:val="00EC17FE"/>
    <w:rsid w:val="00EC18EE"/>
    <w:rsid w:val="00EC29E5"/>
    <w:rsid w:val="00EC4D72"/>
    <w:rsid w:val="00EC65F0"/>
    <w:rsid w:val="00EC7979"/>
    <w:rsid w:val="00ED038C"/>
    <w:rsid w:val="00ED0646"/>
    <w:rsid w:val="00ED097E"/>
    <w:rsid w:val="00ED0D2C"/>
    <w:rsid w:val="00ED15C4"/>
    <w:rsid w:val="00ED2180"/>
    <w:rsid w:val="00ED2A0D"/>
    <w:rsid w:val="00ED2FED"/>
    <w:rsid w:val="00ED49E9"/>
    <w:rsid w:val="00ED4EEF"/>
    <w:rsid w:val="00ED4F41"/>
    <w:rsid w:val="00ED597F"/>
    <w:rsid w:val="00EE0B6F"/>
    <w:rsid w:val="00EE1E11"/>
    <w:rsid w:val="00EE24F0"/>
    <w:rsid w:val="00EE34F2"/>
    <w:rsid w:val="00EE5099"/>
    <w:rsid w:val="00EE5BB4"/>
    <w:rsid w:val="00EE5D22"/>
    <w:rsid w:val="00EE7C3C"/>
    <w:rsid w:val="00EF02D4"/>
    <w:rsid w:val="00EF083E"/>
    <w:rsid w:val="00EF09E5"/>
    <w:rsid w:val="00EF0F41"/>
    <w:rsid w:val="00EF187E"/>
    <w:rsid w:val="00EF1ADB"/>
    <w:rsid w:val="00EF1B5F"/>
    <w:rsid w:val="00EF1F56"/>
    <w:rsid w:val="00EF30C2"/>
    <w:rsid w:val="00EF33FF"/>
    <w:rsid w:val="00EF3EA6"/>
    <w:rsid w:val="00EF5B6B"/>
    <w:rsid w:val="00EF6C0D"/>
    <w:rsid w:val="00EF72F3"/>
    <w:rsid w:val="00F009FA"/>
    <w:rsid w:val="00F00AAF"/>
    <w:rsid w:val="00F01726"/>
    <w:rsid w:val="00F0582E"/>
    <w:rsid w:val="00F07539"/>
    <w:rsid w:val="00F07FA9"/>
    <w:rsid w:val="00F07FF9"/>
    <w:rsid w:val="00F102EC"/>
    <w:rsid w:val="00F10BF2"/>
    <w:rsid w:val="00F113DE"/>
    <w:rsid w:val="00F1140C"/>
    <w:rsid w:val="00F11964"/>
    <w:rsid w:val="00F13949"/>
    <w:rsid w:val="00F14C9E"/>
    <w:rsid w:val="00F14D65"/>
    <w:rsid w:val="00F15255"/>
    <w:rsid w:val="00F155D7"/>
    <w:rsid w:val="00F15842"/>
    <w:rsid w:val="00F1734D"/>
    <w:rsid w:val="00F17A20"/>
    <w:rsid w:val="00F205CE"/>
    <w:rsid w:val="00F21142"/>
    <w:rsid w:val="00F213CD"/>
    <w:rsid w:val="00F23AC5"/>
    <w:rsid w:val="00F266E1"/>
    <w:rsid w:val="00F27865"/>
    <w:rsid w:val="00F27CDE"/>
    <w:rsid w:val="00F27E3F"/>
    <w:rsid w:val="00F300A0"/>
    <w:rsid w:val="00F30260"/>
    <w:rsid w:val="00F308FF"/>
    <w:rsid w:val="00F3217F"/>
    <w:rsid w:val="00F3273E"/>
    <w:rsid w:val="00F3419E"/>
    <w:rsid w:val="00F341AF"/>
    <w:rsid w:val="00F3441F"/>
    <w:rsid w:val="00F345B6"/>
    <w:rsid w:val="00F353BE"/>
    <w:rsid w:val="00F36D88"/>
    <w:rsid w:val="00F4076D"/>
    <w:rsid w:val="00F40AB2"/>
    <w:rsid w:val="00F41362"/>
    <w:rsid w:val="00F43321"/>
    <w:rsid w:val="00F4440B"/>
    <w:rsid w:val="00F448E0"/>
    <w:rsid w:val="00F44E70"/>
    <w:rsid w:val="00F453A2"/>
    <w:rsid w:val="00F46149"/>
    <w:rsid w:val="00F4688B"/>
    <w:rsid w:val="00F46A79"/>
    <w:rsid w:val="00F46FDD"/>
    <w:rsid w:val="00F47683"/>
    <w:rsid w:val="00F47AFA"/>
    <w:rsid w:val="00F5073F"/>
    <w:rsid w:val="00F50D03"/>
    <w:rsid w:val="00F51196"/>
    <w:rsid w:val="00F514C2"/>
    <w:rsid w:val="00F51E9A"/>
    <w:rsid w:val="00F51F37"/>
    <w:rsid w:val="00F520E8"/>
    <w:rsid w:val="00F52556"/>
    <w:rsid w:val="00F5335E"/>
    <w:rsid w:val="00F54607"/>
    <w:rsid w:val="00F54A69"/>
    <w:rsid w:val="00F56A8E"/>
    <w:rsid w:val="00F56F94"/>
    <w:rsid w:val="00F579C5"/>
    <w:rsid w:val="00F60287"/>
    <w:rsid w:val="00F60CF6"/>
    <w:rsid w:val="00F61604"/>
    <w:rsid w:val="00F62F23"/>
    <w:rsid w:val="00F6344E"/>
    <w:rsid w:val="00F63FFA"/>
    <w:rsid w:val="00F6449F"/>
    <w:rsid w:val="00F64E59"/>
    <w:rsid w:val="00F64F38"/>
    <w:rsid w:val="00F654C2"/>
    <w:rsid w:val="00F65E58"/>
    <w:rsid w:val="00F66398"/>
    <w:rsid w:val="00F704C8"/>
    <w:rsid w:val="00F73416"/>
    <w:rsid w:val="00F73B8E"/>
    <w:rsid w:val="00F73DF7"/>
    <w:rsid w:val="00F76A1B"/>
    <w:rsid w:val="00F777CD"/>
    <w:rsid w:val="00F77D47"/>
    <w:rsid w:val="00F77E94"/>
    <w:rsid w:val="00F805C4"/>
    <w:rsid w:val="00F81A50"/>
    <w:rsid w:val="00F838C5"/>
    <w:rsid w:val="00F83D16"/>
    <w:rsid w:val="00F84130"/>
    <w:rsid w:val="00F84890"/>
    <w:rsid w:val="00F84A1F"/>
    <w:rsid w:val="00F855DB"/>
    <w:rsid w:val="00F8605A"/>
    <w:rsid w:val="00F87F61"/>
    <w:rsid w:val="00F90840"/>
    <w:rsid w:val="00F91139"/>
    <w:rsid w:val="00F91F3C"/>
    <w:rsid w:val="00F925FD"/>
    <w:rsid w:val="00F935D2"/>
    <w:rsid w:val="00F9419D"/>
    <w:rsid w:val="00F94BC3"/>
    <w:rsid w:val="00F95953"/>
    <w:rsid w:val="00F9713D"/>
    <w:rsid w:val="00F97A6F"/>
    <w:rsid w:val="00FA1B71"/>
    <w:rsid w:val="00FA1C69"/>
    <w:rsid w:val="00FA2EEE"/>
    <w:rsid w:val="00FA698D"/>
    <w:rsid w:val="00FB019A"/>
    <w:rsid w:val="00FB0248"/>
    <w:rsid w:val="00FB2A2C"/>
    <w:rsid w:val="00FB441B"/>
    <w:rsid w:val="00FB5C66"/>
    <w:rsid w:val="00FB5D10"/>
    <w:rsid w:val="00FB61DB"/>
    <w:rsid w:val="00FB65A7"/>
    <w:rsid w:val="00FB7867"/>
    <w:rsid w:val="00FB78CD"/>
    <w:rsid w:val="00FB7CBC"/>
    <w:rsid w:val="00FB7D4C"/>
    <w:rsid w:val="00FC063E"/>
    <w:rsid w:val="00FC093F"/>
    <w:rsid w:val="00FC0CB5"/>
    <w:rsid w:val="00FC1C49"/>
    <w:rsid w:val="00FC1F9C"/>
    <w:rsid w:val="00FC22C8"/>
    <w:rsid w:val="00FC3089"/>
    <w:rsid w:val="00FC3A5D"/>
    <w:rsid w:val="00FC43B4"/>
    <w:rsid w:val="00FC4401"/>
    <w:rsid w:val="00FC4558"/>
    <w:rsid w:val="00FC74F3"/>
    <w:rsid w:val="00FD2101"/>
    <w:rsid w:val="00FD2B84"/>
    <w:rsid w:val="00FD3C47"/>
    <w:rsid w:val="00FD3D3D"/>
    <w:rsid w:val="00FD3F78"/>
    <w:rsid w:val="00FD5338"/>
    <w:rsid w:val="00FD546A"/>
    <w:rsid w:val="00FE0148"/>
    <w:rsid w:val="00FE1DCF"/>
    <w:rsid w:val="00FE39AB"/>
    <w:rsid w:val="00FE45D3"/>
    <w:rsid w:val="00FE5012"/>
    <w:rsid w:val="00FE71EF"/>
    <w:rsid w:val="00FE7F06"/>
    <w:rsid w:val="00FE7FEE"/>
    <w:rsid w:val="00FF0400"/>
    <w:rsid w:val="00FF2841"/>
    <w:rsid w:val="00FF2E72"/>
    <w:rsid w:val="00FF58DA"/>
    <w:rsid w:val="00FF5B9D"/>
    <w:rsid w:val="00FF5FB9"/>
    <w:rsid w:val="00FF60B9"/>
    <w:rsid w:val="00FF6214"/>
    <w:rsid w:val="00FF630C"/>
    <w:rsid w:val="00FF68E9"/>
    <w:rsid w:val="00FF6AE0"/>
    <w:rsid w:val="071E2DEC"/>
    <w:rsid w:val="08B85440"/>
    <w:rsid w:val="0AF41DC7"/>
    <w:rsid w:val="0CE47E15"/>
    <w:rsid w:val="0D7924D3"/>
    <w:rsid w:val="0ECF1CB9"/>
    <w:rsid w:val="115D4841"/>
    <w:rsid w:val="18D64230"/>
    <w:rsid w:val="1D1F4FDF"/>
    <w:rsid w:val="235F0310"/>
    <w:rsid w:val="33A61048"/>
    <w:rsid w:val="3E4A0F79"/>
    <w:rsid w:val="3F6969C7"/>
    <w:rsid w:val="4CCB35CC"/>
    <w:rsid w:val="4DFE3039"/>
    <w:rsid w:val="58C07926"/>
    <w:rsid w:val="5C0306B5"/>
    <w:rsid w:val="5D3B697E"/>
    <w:rsid w:val="5EC81C86"/>
    <w:rsid w:val="603171DB"/>
    <w:rsid w:val="663540BC"/>
    <w:rsid w:val="66F94736"/>
    <w:rsid w:val="6CCD1906"/>
    <w:rsid w:val="6E955749"/>
    <w:rsid w:val="731E2767"/>
    <w:rsid w:val="769A1E04"/>
    <w:rsid w:val="78DF185C"/>
    <w:rsid w:val="79101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8569519"/>
  <w15:chartTrackingRefBased/>
  <w15:docId w15:val="{067C53BB-931D-4451-BDDF-554BA3FE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jc w:val="both"/>
    </w:pPr>
    <w:rPr>
      <w:kern w:val="2"/>
      <w:sz w:val="21"/>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page number"/>
    <w:basedOn w:val="a5"/>
  </w:style>
  <w:style w:type="character" w:styleId="HTML">
    <w:name w:val="HTML Code"/>
    <w:rPr>
      <w:rFonts w:ascii="Courier New" w:hAnsi="Courier New"/>
      <w:sz w:val="20"/>
      <w:szCs w:val="20"/>
    </w:rPr>
  </w:style>
  <w:style w:type="character" w:styleId="a9">
    <w:name w:val="Hyperlink"/>
    <w:rPr>
      <w:strike w:val="0"/>
      <w:dstrike w:val="0"/>
      <w:color w:val="000000"/>
      <w:sz w:val="24"/>
      <w:szCs w:val="24"/>
      <w:u w:val="none"/>
    </w:rPr>
  </w:style>
  <w:style w:type="character" w:styleId="aa">
    <w:name w:val="Emphasis"/>
    <w:uiPriority w:val="20"/>
    <w:qFormat/>
    <w:rPr>
      <w:i/>
      <w:iCs/>
    </w:rPr>
  </w:style>
  <w:style w:type="character" w:customStyle="1" w:styleId="ab">
    <w:name w:val="发布"/>
    <w:rPr>
      <w:rFonts w:ascii="黑体" w:eastAsia="黑体"/>
      <w:spacing w:val="85"/>
      <w:w w:val="100"/>
      <w:position w:val="3"/>
      <w:sz w:val="28"/>
      <w:szCs w:val="28"/>
    </w:rPr>
  </w:style>
  <w:style w:type="character" w:customStyle="1" w:styleId="HTML0">
    <w:name w:val="HTML 预设格式 字符"/>
    <w:link w:val="HTML1"/>
    <w:uiPriority w:val="99"/>
    <w:rPr>
      <w:rFonts w:ascii="宋体" w:hAnsi="宋体" w:cs="宋体"/>
      <w:sz w:val="24"/>
      <w:szCs w:val="24"/>
    </w:rPr>
  </w:style>
  <w:style w:type="character" w:customStyle="1" w:styleId="Char">
    <w:name w:val="一级条标题 Char"/>
    <w:link w:val="ac"/>
    <w:uiPriority w:val="99"/>
    <w:rPr>
      <w:rFonts w:ascii="黑体" w:eastAsia="黑体"/>
      <w:sz w:val="21"/>
      <w:szCs w:val="21"/>
    </w:rPr>
  </w:style>
  <w:style w:type="character" w:customStyle="1" w:styleId="CharChar">
    <w:name w:val="二级条标题 Char Char"/>
    <w:link w:val="ad"/>
    <w:uiPriority w:val="99"/>
    <w:rPr>
      <w:rFonts w:ascii="黑体" w:eastAsia="黑体"/>
      <w:sz w:val="21"/>
      <w:szCs w:val="21"/>
    </w:rPr>
  </w:style>
  <w:style w:type="character" w:customStyle="1" w:styleId="Char0">
    <w:name w:val="段 Char"/>
    <w:link w:val="ae"/>
    <w:rPr>
      <w:rFonts w:ascii="宋体"/>
      <w:sz w:val="21"/>
      <w:lang w:val="en-US" w:eastAsia="zh-CN" w:bidi="ar-SA"/>
    </w:rPr>
  </w:style>
  <w:style w:type="paragraph" w:styleId="af">
    <w:name w:val="Date"/>
    <w:basedOn w:val="a4"/>
    <w:next w:val="a4"/>
    <w:pPr>
      <w:ind w:leftChars="2500" w:left="100"/>
    </w:pPr>
  </w:style>
  <w:style w:type="paragraph" w:styleId="HTML1">
    <w:name w:val="HTML Preformatted"/>
    <w:basedOn w:val="a4"/>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0">
    <w:name w:val="header"/>
    <w:basedOn w:val="a4"/>
    <w:pPr>
      <w:pBdr>
        <w:bottom w:val="single" w:sz="6" w:space="1" w:color="auto"/>
      </w:pBdr>
      <w:tabs>
        <w:tab w:val="center" w:pos="4153"/>
        <w:tab w:val="right" w:pos="8306"/>
      </w:tabs>
      <w:snapToGrid w:val="0"/>
      <w:jc w:val="center"/>
    </w:pPr>
    <w:rPr>
      <w:sz w:val="18"/>
      <w:szCs w:val="18"/>
    </w:rPr>
  </w:style>
  <w:style w:type="paragraph" w:styleId="af1">
    <w:name w:val="Normal (Web)"/>
    <w:basedOn w:val="a4"/>
    <w:rPr>
      <w:sz w:val="24"/>
    </w:rPr>
  </w:style>
  <w:style w:type="paragraph" w:styleId="af2">
    <w:name w:val="footer"/>
    <w:basedOn w:val="a4"/>
    <w:pPr>
      <w:tabs>
        <w:tab w:val="center" w:pos="4153"/>
        <w:tab w:val="right" w:pos="8306"/>
      </w:tabs>
      <w:snapToGrid w:val="0"/>
      <w:jc w:val="left"/>
    </w:pPr>
    <w:rPr>
      <w:sz w:val="18"/>
      <w:szCs w:val="18"/>
    </w:rPr>
  </w:style>
  <w:style w:type="paragraph" w:styleId="af3">
    <w:name w:val="Balloon Text"/>
    <w:basedOn w:val="a4"/>
    <w:semiHidden/>
    <w:rPr>
      <w:sz w:val="18"/>
      <w:szCs w:val="18"/>
    </w:rPr>
  </w:style>
  <w:style w:type="paragraph" w:customStyle="1" w:styleId="af4">
    <w:name w:val="封面标准文稿类别"/>
    <w:basedOn w:val="af5"/>
    <w:pPr>
      <w:framePr w:wrap="around"/>
      <w:spacing w:after="160" w:line="240" w:lineRule="auto"/>
    </w:pPr>
    <w:rPr>
      <w:sz w:val="24"/>
    </w:rPr>
  </w:style>
  <w:style w:type="paragraph" w:customStyle="1" w:styleId="af6">
    <w:name w:val="终结线"/>
    <w:basedOn w:val="a4"/>
    <w:pPr>
      <w:framePr w:hSpace="181" w:vSpace="181" w:wrap="around" w:vAnchor="text" w:hAnchor="margin" w:xAlign="center" w:y="285"/>
    </w:pPr>
  </w:style>
  <w:style w:type="paragraph" w:customStyle="1" w:styleId="af7">
    <w:name w:val="前言、引言标题"/>
    <w:next w:val="ae"/>
    <w:pPr>
      <w:keepNext/>
      <w:pageBreakBefore/>
      <w:shd w:val="clear" w:color="FFFFFF" w:fill="FFFFFF"/>
      <w:spacing w:before="640" w:after="560"/>
      <w:jc w:val="center"/>
      <w:outlineLvl w:val="0"/>
    </w:pPr>
    <w:rPr>
      <w:rFonts w:ascii="黑体" w:eastAsia="黑体"/>
      <w:sz w:val="32"/>
    </w:rPr>
  </w:style>
  <w:style w:type="paragraph" w:customStyle="1" w:styleId="af8">
    <w:name w:val="标准书脚_奇数页"/>
    <w:pPr>
      <w:spacing w:before="120"/>
      <w:ind w:right="198"/>
      <w:jc w:val="right"/>
    </w:pPr>
    <w:rPr>
      <w:rFonts w:ascii="宋体"/>
      <w:sz w:val="18"/>
      <w:szCs w:val="18"/>
    </w:rPr>
  </w:style>
  <w:style w:type="paragraph" w:customStyle="1" w:styleId="ae">
    <w:name w:val="段"/>
    <w:link w:val="Char0"/>
    <w:pPr>
      <w:tabs>
        <w:tab w:val="center" w:pos="4201"/>
        <w:tab w:val="right" w:leader="dot" w:pos="9298"/>
      </w:tabs>
      <w:autoSpaceDE w:val="0"/>
      <w:autoSpaceDN w:val="0"/>
      <w:ind w:firstLineChars="200" w:firstLine="420"/>
      <w:jc w:val="both"/>
    </w:pPr>
    <w:rPr>
      <w:rFonts w:ascii="宋体"/>
      <w:sz w:val="21"/>
    </w:rPr>
  </w:style>
  <w:style w:type="paragraph" w:customStyle="1" w:styleId="2">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9">
    <w:name w:val="其他标准称谓"/>
    <w:next w:val="a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a">
    <w:name w:val="章标题"/>
    <w:next w:val="ae"/>
    <w:uiPriority w:val="99"/>
    <w:qFormat/>
    <w:pPr>
      <w:spacing w:beforeLines="100" w:before="312" w:afterLines="100" w:after="312"/>
      <w:jc w:val="both"/>
      <w:outlineLvl w:val="1"/>
    </w:pPr>
    <w:rPr>
      <w:rFonts w:ascii="黑体" w:eastAsia="黑体"/>
      <w:sz w:val="21"/>
    </w:rPr>
  </w:style>
  <w:style w:type="paragraph" w:customStyle="1" w:styleId="ad">
    <w:name w:val="二级条标题"/>
    <w:basedOn w:val="ac"/>
    <w:next w:val="ae"/>
    <w:link w:val="CharChar"/>
    <w:uiPriority w:val="99"/>
    <w:qFormat/>
    <w:pPr>
      <w:spacing w:before="50" w:after="50"/>
      <w:outlineLvl w:val="3"/>
    </w:pPr>
  </w:style>
  <w:style w:type="paragraph" w:customStyle="1" w:styleId="afb">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c">
    <w:name w:val="一级条标题"/>
    <w:next w:val="ae"/>
    <w:link w:val="Char"/>
    <w:uiPriority w:val="99"/>
    <w:qFormat/>
    <w:pPr>
      <w:spacing w:beforeLines="50" w:before="156" w:afterLines="50" w:after="156"/>
      <w:outlineLvl w:val="2"/>
    </w:pPr>
    <w:rPr>
      <w:rFonts w:ascii="黑体" w:eastAsia="黑体"/>
      <w:sz w:val="21"/>
      <w:szCs w:val="21"/>
    </w:rPr>
  </w:style>
  <w:style w:type="paragraph" w:customStyle="1" w:styleId="afc">
    <w:name w:val="目次、标准名称标题"/>
    <w:basedOn w:val="a4"/>
    <w:next w:val="a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d">
    <w:name w:val="二级无"/>
    <w:basedOn w:val="ad"/>
    <w:pPr>
      <w:spacing w:beforeLines="0" w:before="0" w:afterLines="0" w:after="0"/>
    </w:pPr>
    <w:rPr>
      <w:rFonts w:ascii="宋体" w:eastAsia="宋体"/>
    </w:rPr>
  </w:style>
  <w:style w:type="paragraph" w:customStyle="1" w:styleId="afe">
    <w:name w:val="封面标准英文名称"/>
    <w:basedOn w:val="aff"/>
    <w:pPr>
      <w:framePr w:wrap="around"/>
      <w:spacing w:before="370" w:line="400" w:lineRule="exact"/>
    </w:pPr>
    <w:rPr>
      <w:rFonts w:ascii="Times New Roman"/>
      <w:sz w:val="28"/>
      <w:szCs w:val="28"/>
    </w:rPr>
  </w:style>
  <w:style w:type="paragraph" w:customStyle="1" w:styleId="a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1">
    <w:name w:val="其他实施日期"/>
    <w:basedOn w:val="a4"/>
    <w:pPr>
      <w:framePr w:w="3997" w:h="471" w:hRule="exact" w:vSpace="181" w:wrap="around" w:vAnchor="page" w:hAnchor="page" w:x="7089" w:y="14097" w:anchorLock="1"/>
      <w:widowControl/>
      <w:jc w:val="right"/>
    </w:pPr>
    <w:rPr>
      <w:rFonts w:eastAsia="黑体"/>
      <w:kern w:val="0"/>
      <w:sz w:val="28"/>
      <w:szCs w:val="20"/>
    </w:rPr>
  </w:style>
  <w:style w:type="paragraph" w:customStyle="1" w:styleId="aff2">
    <w:name w:val="三级条标题"/>
    <w:basedOn w:val="ad"/>
    <w:next w:val="ae"/>
    <w:pPr>
      <w:numPr>
        <w:ilvl w:val="2"/>
      </w:numPr>
      <w:spacing w:beforeLines="0" w:before="0" w:afterLines="0" w:after="0"/>
      <w:jc w:val="both"/>
      <w:outlineLvl w:val="4"/>
    </w:pPr>
    <w:rPr>
      <w:szCs w:val="20"/>
    </w:rPr>
  </w:style>
  <w:style w:type="paragraph" w:customStyle="1" w:styleId="aff3">
    <w:name w:val="封面标准文稿编辑信息"/>
    <w:basedOn w:val="af4"/>
    <w:pPr>
      <w:framePr w:wrap="around"/>
      <w:spacing w:before="180" w:line="180" w:lineRule="exact"/>
    </w:pPr>
    <w:rPr>
      <w:sz w:val="21"/>
    </w:rPr>
  </w:style>
  <w:style w:type="paragraph" w:customStyle="1" w:styleId="aff">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4">
    <w:name w:val="标准书眉_奇数页"/>
    <w:next w:val="a4"/>
    <w:pPr>
      <w:tabs>
        <w:tab w:val="center" w:pos="4154"/>
        <w:tab w:val="right" w:pos="8306"/>
      </w:tabs>
      <w:spacing w:after="220"/>
      <w:jc w:val="right"/>
    </w:pPr>
    <w:rPr>
      <w:rFonts w:ascii="黑体" w:eastAsia="黑体"/>
      <w:sz w:val="21"/>
      <w:szCs w:val="21"/>
    </w:rPr>
  </w:style>
  <w:style w:type="paragraph" w:customStyle="1" w:styleId="aff5">
    <w:name w:val="其他发布部门"/>
    <w:basedOn w:val="a4"/>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3">
    <w:name w:val="正文表标题"/>
    <w:next w:val="ae"/>
    <w:pPr>
      <w:numPr>
        <w:numId w:val="1"/>
      </w:numPr>
      <w:jc w:val="center"/>
    </w:pPr>
    <w:rPr>
      <w:rFonts w:ascii="黑体" w:eastAsia="黑体"/>
      <w:sz w:val="21"/>
    </w:rPr>
  </w:style>
  <w:style w:type="paragraph" w:customStyle="1" w:styleId="a">
    <w:name w:val="字母编号列项（一级）"/>
    <w:pPr>
      <w:numPr>
        <w:numId w:val="2"/>
      </w:numPr>
      <w:tabs>
        <w:tab w:val="left" w:pos="840"/>
      </w:tabs>
      <w:jc w:val="both"/>
    </w:pPr>
    <w:rPr>
      <w:rFonts w:ascii="宋体"/>
      <w:sz w:val="21"/>
    </w:rPr>
  </w:style>
  <w:style w:type="paragraph" w:customStyle="1" w:styleId="aff6">
    <w:name w:val="其他标准标志"/>
    <w:basedOn w:val="a4"/>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2">
    <w:name w:val="五级条标题"/>
    <w:basedOn w:val="a1"/>
    <w:next w:val="ae"/>
    <w:pPr>
      <w:numPr>
        <w:ilvl w:val="5"/>
      </w:numPr>
      <w:outlineLvl w:val="6"/>
    </w:pPr>
  </w:style>
  <w:style w:type="paragraph" w:customStyle="1" w:styleId="aff7">
    <w:name w:val="其他发布日期"/>
    <w:basedOn w:val="a4"/>
    <w:pPr>
      <w:framePr w:w="3997" w:h="471" w:hRule="exact" w:vSpace="181" w:wrap="around" w:vAnchor="page" w:hAnchor="page" w:x="1419" w:y="14097" w:anchorLock="1"/>
      <w:widowControl/>
      <w:jc w:val="left"/>
    </w:pPr>
    <w:rPr>
      <w:rFonts w:eastAsia="黑体"/>
      <w:kern w:val="0"/>
      <w:sz w:val="28"/>
      <w:szCs w:val="20"/>
    </w:rPr>
  </w:style>
  <w:style w:type="paragraph" w:customStyle="1" w:styleId="a1">
    <w:name w:val="四级条标题"/>
    <w:basedOn w:val="a4"/>
    <w:next w:val="ae"/>
    <w:pPr>
      <w:widowControl/>
      <w:numPr>
        <w:ilvl w:val="4"/>
        <w:numId w:val="3"/>
      </w:numPr>
      <w:spacing w:beforeLines="50" w:before="50" w:afterLines="50" w:after="50"/>
      <w:jc w:val="left"/>
      <w:outlineLvl w:val="5"/>
    </w:pPr>
    <w:rPr>
      <w:rFonts w:ascii="黑体" w:eastAsia="黑体"/>
      <w:kern w:val="0"/>
      <w:szCs w:val="21"/>
    </w:rPr>
  </w:style>
  <w:style w:type="paragraph" w:customStyle="1" w:styleId="a0">
    <w:name w:val="数字编号列项（二级）"/>
    <w:pPr>
      <w:numPr>
        <w:ilvl w:val="1"/>
        <w:numId w:val="2"/>
      </w:numPr>
      <w:tabs>
        <w:tab w:val="left" w:pos="1260"/>
      </w:tabs>
      <w:jc w:val="both"/>
    </w:pPr>
    <w:rPr>
      <w:rFonts w:ascii="宋体"/>
      <w:sz w:val="21"/>
    </w:rPr>
  </w:style>
  <w:style w:type="paragraph" w:customStyle="1" w:styleId="af5">
    <w:name w:val="封面一致性程度标识"/>
    <w:basedOn w:val="afe"/>
    <w:pPr>
      <w:framePr w:wrap="around"/>
      <w:spacing w:before="440"/>
    </w:pPr>
    <w:rPr>
      <w:rFonts w:ascii="宋体" w:eastAsia="宋体"/>
    </w:rPr>
  </w:style>
  <w:style w:type="table" w:styleId="aff8">
    <w:name w:val="Table Grid"/>
    <w:basedOn w:val="a6"/>
    <w:uiPriority w:val="59"/>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11">
    <w:name w:val="font11"/>
    <w:rsid w:val="00580681"/>
    <w:rPr>
      <w:rFonts w:ascii="等线" w:eastAsia="等线" w:hAnsi="等线" w:hint="eastAsia"/>
      <w:b w:val="0"/>
      <w:bCs w:val="0"/>
      <w:i w:val="0"/>
      <w:iCs w:val="0"/>
      <w:strike w:val="0"/>
      <w:dstrike w:val="0"/>
      <w:color w:val="000000"/>
      <w:sz w:val="22"/>
      <w:szCs w:val="22"/>
      <w:u w:val="none"/>
      <w:effect w:val="none"/>
    </w:rPr>
  </w:style>
  <w:style w:type="character" w:customStyle="1" w:styleId="font01">
    <w:name w:val="font01"/>
    <w:rsid w:val="00580681"/>
    <w:rPr>
      <w:rFonts w:ascii="等线" w:eastAsia="等线" w:hAnsi="等线" w:hint="eastAsia"/>
      <w:b w:val="0"/>
      <w:bCs w:val="0"/>
      <w:i w:val="0"/>
      <w:iCs w:val="0"/>
      <w:strike w:val="0"/>
      <w:dstrike w:val="0"/>
      <w:color w:val="000000"/>
      <w:sz w:val="22"/>
      <w:szCs w:val="22"/>
      <w:u w:val="none"/>
      <w:effect w:val="none"/>
      <w:vertAlign w:val="subscript"/>
    </w:rPr>
  </w:style>
  <w:style w:type="paragraph" w:customStyle="1" w:styleId="Other1">
    <w:name w:val="Other|1"/>
    <w:basedOn w:val="a4"/>
    <w:link w:val="Other10"/>
    <w:qFormat/>
    <w:rsid w:val="002612B1"/>
    <w:pPr>
      <w:spacing w:line="340" w:lineRule="auto"/>
      <w:jc w:val="left"/>
    </w:pPr>
    <w:rPr>
      <w:rFonts w:ascii="宋体" w:hAnsi="宋体" w:cs="宋体"/>
      <w:color w:val="000000"/>
      <w:kern w:val="0"/>
      <w:sz w:val="22"/>
      <w:szCs w:val="22"/>
    </w:rPr>
  </w:style>
  <w:style w:type="character" w:customStyle="1" w:styleId="Other10">
    <w:name w:val="Other|1_"/>
    <w:link w:val="Other1"/>
    <w:rsid w:val="002612B1"/>
    <w:rPr>
      <w:rFonts w:ascii="宋体" w:hAnsi="宋体" w:cs="宋体"/>
      <w:color w:val="000000"/>
      <w:sz w:val="22"/>
      <w:szCs w:val="22"/>
    </w:rPr>
  </w:style>
  <w:style w:type="character" w:customStyle="1" w:styleId="font21">
    <w:name w:val="font21"/>
    <w:rsid w:val="00AD3801"/>
    <w:rPr>
      <w:rFonts w:ascii="Times New Roman" w:hAnsi="Times New Roman" w:cs="Times New Roman" w:hint="default"/>
      <w:b w:val="0"/>
      <w:bCs w:val="0"/>
      <w:i w:val="0"/>
      <w:iCs w:val="0"/>
      <w:strike w:val="0"/>
      <w:dstrike w:val="0"/>
      <w:color w:val="000000"/>
      <w:sz w:val="26"/>
      <w:szCs w:val="26"/>
      <w:u w:val="none"/>
      <w:effect w:val="none"/>
    </w:rPr>
  </w:style>
  <w:style w:type="character" w:styleId="aff9">
    <w:name w:val="Placeholder Text"/>
    <w:basedOn w:val="a5"/>
    <w:uiPriority w:val="99"/>
    <w:unhideWhenUsed/>
    <w:rsid w:val="00B43914"/>
    <w:rPr>
      <w:color w:val="808080"/>
    </w:rPr>
  </w:style>
  <w:style w:type="character" w:customStyle="1" w:styleId="CharChar0">
    <w:name w:val="段 Char Char"/>
    <w:semiHidden/>
    <w:rsid w:val="001E7340"/>
    <w:rPr>
      <w:rFonts w:ascii="宋体"/>
      <w:sz w:val="21"/>
      <w:lang w:val="en-US" w:eastAsia="zh-CN" w:bidi="ar-SA"/>
    </w:rPr>
  </w:style>
  <w:style w:type="character" w:styleId="affa">
    <w:name w:val="annotation reference"/>
    <w:basedOn w:val="a5"/>
    <w:rsid w:val="00C73D94"/>
    <w:rPr>
      <w:sz w:val="21"/>
      <w:szCs w:val="21"/>
    </w:rPr>
  </w:style>
  <w:style w:type="paragraph" w:styleId="affb">
    <w:name w:val="annotation text"/>
    <w:basedOn w:val="a4"/>
    <w:link w:val="affc"/>
    <w:rsid w:val="00C73D94"/>
    <w:pPr>
      <w:jc w:val="left"/>
    </w:pPr>
  </w:style>
  <w:style w:type="character" w:customStyle="1" w:styleId="affc">
    <w:name w:val="批注文字 字符"/>
    <w:basedOn w:val="a5"/>
    <w:link w:val="affb"/>
    <w:rsid w:val="00C73D94"/>
    <w:rPr>
      <w:kern w:val="2"/>
      <w:sz w:val="21"/>
      <w:szCs w:val="24"/>
    </w:rPr>
  </w:style>
  <w:style w:type="paragraph" w:styleId="affd">
    <w:name w:val="annotation subject"/>
    <w:basedOn w:val="affb"/>
    <w:next w:val="affb"/>
    <w:link w:val="affe"/>
    <w:rsid w:val="00C73D94"/>
    <w:rPr>
      <w:b/>
      <w:bCs/>
    </w:rPr>
  </w:style>
  <w:style w:type="character" w:customStyle="1" w:styleId="affe">
    <w:name w:val="批注主题 字符"/>
    <w:basedOn w:val="affc"/>
    <w:link w:val="affd"/>
    <w:rsid w:val="00C73D94"/>
    <w:rPr>
      <w:b/>
      <w:bCs/>
      <w:kern w:val="2"/>
      <w:sz w:val="21"/>
      <w:szCs w:val="24"/>
    </w:rPr>
  </w:style>
  <w:style w:type="paragraph" w:styleId="afff">
    <w:name w:val="Revision"/>
    <w:hidden/>
    <w:uiPriority w:val="99"/>
    <w:unhideWhenUsed/>
    <w:rsid w:val="00DA33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301">
      <w:bodyDiv w:val="1"/>
      <w:marLeft w:val="0"/>
      <w:marRight w:val="0"/>
      <w:marTop w:val="0"/>
      <w:marBottom w:val="0"/>
      <w:divBdr>
        <w:top w:val="none" w:sz="0" w:space="0" w:color="auto"/>
        <w:left w:val="none" w:sz="0" w:space="0" w:color="auto"/>
        <w:bottom w:val="none" w:sz="0" w:space="0" w:color="auto"/>
        <w:right w:val="none" w:sz="0" w:space="0" w:color="auto"/>
      </w:divBdr>
    </w:div>
    <w:div w:id="27997673">
      <w:bodyDiv w:val="1"/>
      <w:marLeft w:val="0"/>
      <w:marRight w:val="0"/>
      <w:marTop w:val="0"/>
      <w:marBottom w:val="0"/>
      <w:divBdr>
        <w:top w:val="none" w:sz="0" w:space="0" w:color="auto"/>
        <w:left w:val="none" w:sz="0" w:space="0" w:color="auto"/>
        <w:bottom w:val="none" w:sz="0" w:space="0" w:color="auto"/>
        <w:right w:val="none" w:sz="0" w:space="0" w:color="auto"/>
      </w:divBdr>
    </w:div>
    <w:div w:id="170610611">
      <w:bodyDiv w:val="1"/>
      <w:marLeft w:val="0"/>
      <w:marRight w:val="0"/>
      <w:marTop w:val="0"/>
      <w:marBottom w:val="0"/>
      <w:divBdr>
        <w:top w:val="none" w:sz="0" w:space="0" w:color="auto"/>
        <w:left w:val="none" w:sz="0" w:space="0" w:color="auto"/>
        <w:bottom w:val="none" w:sz="0" w:space="0" w:color="auto"/>
        <w:right w:val="none" w:sz="0" w:space="0" w:color="auto"/>
      </w:divBdr>
    </w:div>
    <w:div w:id="171258433">
      <w:bodyDiv w:val="1"/>
      <w:marLeft w:val="0"/>
      <w:marRight w:val="0"/>
      <w:marTop w:val="0"/>
      <w:marBottom w:val="0"/>
      <w:divBdr>
        <w:top w:val="none" w:sz="0" w:space="0" w:color="auto"/>
        <w:left w:val="none" w:sz="0" w:space="0" w:color="auto"/>
        <w:bottom w:val="none" w:sz="0" w:space="0" w:color="auto"/>
        <w:right w:val="none" w:sz="0" w:space="0" w:color="auto"/>
      </w:divBdr>
    </w:div>
    <w:div w:id="229314711">
      <w:bodyDiv w:val="1"/>
      <w:marLeft w:val="0"/>
      <w:marRight w:val="0"/>
      <w:marTop w:val="0"/>
      <w:marBottom w:val="0"/>
      <w:divBdr>
        <w:top w:val="none" w:sz="0" w:space="0" w:color="auto"/>
        <w:left w:val="none" w:sz="0" w:space="0" w:color="auto"/>
        <w:bottom w:val="none" w:sz="0" w:space="0" w:color="auto"/>
        <w:right w:val="none" w:sz="0" w:space="0" w:color="auto"/>
      </w:divBdr>
    </w:div>
    <w:div w:id="248656466">
      <w:bodyDiv w:val="1"/>
      <w:marLeft w:val="0"/>
      <w:marRight w:val="0"/>
      <w:marTop w:val="0"/>
      <w:marBottom w:val="0"/>
      <w:divBdr>
        <w:top w:val="none" w:sz="0" w:space="0" w:color="auto"/>
        <w:left w:val="none" w:sz="0" w:space="0" w:color="auto"/>
        <w:bottom w:val="none" w:sz="0" w:space="0" w:color="auto"/>
        <w:right w:val="none" w:sz="0" w:space="0" w:color="auto"/>
      </w:divBdr>
    </w:div>
    <w:div w:id="421267853">
      <w:bodyDiv w:val="1"/>
      <w:marLeft w:val="0"/>
      <w:marRight w:val="0"/>
      <w:marTop w:val="0"/>
      <w:marBottom w:val="0"/>
      <w:divBdr>
        <w:top w:val="none" w:sz="0" w:space="0" w:color="auto"/>
        <w:left w:val="none" w:sz="0" w:space="0" w:color="auto"/>
        <w:bottom w:val="none" w:sz="0" w:space="0" w:color="auto"/>
        <w:right w:val="none" w:sz="0" w:space="0" w:color="auto"/>
      </w:divBdr>
    </w:div>
    <w:div w:id="441536089">
      <w:bodyDiv w:val="1"/>
      <w:marLeft w:val="0"/>
      <w:marRight w:val="0"/>
      <w:marTop w:val="0"/>
      <w:marBottom w:val="0"/>
      <w:divBdr>
        <w:top w:val="none" w:sz="0" w:space="0" w:color="auto"/>
        <w:left w:val="none" w:sz="0" w:space="0" w:color="auto"/>
        <w:bottom w:val="none" w:sz="0" w:space="0" w:color="auto"/>
        <w:right w:val="none" w:sz="0" w:space="0" w:color="auto"/>
      </w:divBdr>
    </w:div>
    <w:div w:id="528568027">
      <w:bodyDiv w:val="1"/>
      <w:marLeft w:val="0"/>
      <w:marRight w:val="0"/>
      <w:marTop w:val="0"/>
      <w:marBottom w:val="0"/>
      <w:divBdr>
        <w:top w:val="none" w:sz="0" w:space="0" w:color="auto"/>
        <w:left w:val="none" w:sz="0" w:space="0" w:color="auto"/>
        <w:bottom w:val="none" w:sz="0" w:space="0" w:color="auto"/>
        <w:right w:val="none" w:sz="0" w:space="0" w:color="auto"/>
      </w:divBdr>
    </w:div>
    <w:div w:id="543248835">
      <w:bodyDiv w:val="1"/>
      <w:marLeft w:val="0"/>
      <w:marRight w:val="0"/>
      <w:marTop w:val="0"/>
      <w:marBottom w:val="0"/>
      <w:divBdr>
        <w:top w:val="none" w:sz="0" w:space="0" w:color="auto"/>
        <w:left w:val="none" w:sz="0" w:space="0" w:color="auto"/>
        <w:bottom w:val="none" w:sz="0" w:space="0" w:color="auto"/>
        <w:right w:val="none" w:sz="0" w:space="0" w:color="auto"/>
      </w:divBdr>
    </w:div>
    <w:div w:id="557280942">
      <w:bodyDiv w:val="1"/>
      <w:marLeft w:val="0"/>
      <w:marRight w:val="0"/>
      <w:marTop w:val="0"/>
      <w:marBottom w:val="0"/>
      <w:divBdr>
        <w:top w:val="none" w:sz="0" w:space="0" w:color="auto"/>
        <w:left w:val="none" w:sz="0" w:space="0" w:color="auto"/>
        <w:bottom w:val="none" w:sz="0" w:space="0" w:color="auto"/>
        <w:right w:val="none" w:sz="0" w:space="0" w:color="auto"/>
      </w:divBdr>
    </w:div>
    <w:div w:id="655569413">
      <w:bodyDiv w:val="1"/>
      <w:marLeft w:val="0"/>
      <w:marRight w:val="0"/>
      <w:marTop w:val="0"/>
      <w:marBottom w:val="0"/>
      <w:divBdr>
        <w:top w:val="none" w:sz="0" w:space="0" w:color="auto"/>
        <w:left w:val="none" w:sz="0" w:space="0" w:color="auto"/>
        <w:bottom w:val="none" w:sz="0" w:space="0" w:color="auto"/>
        <w:right w:val="none" w:sz="0" w:space="0" w:color="auto"/>
      </w:divBdr>
    </w:div>
    <w:div w:id="870266378">
      <w:bodyDiv w:val="1"/>
      <w:marLeft w:val="0"/>
      <w:marRight w:val="0"/>
      <w:marTop w:val="0"/>
      <w:marBottom w:val="0"/>
      <w:divBdr>
        <w:top w:val="none" w:sz="0" w:space="0" w:color="auto"/>
        <w:left w:val="none" w:sz="0" w:space="0" w:color="auto"/>
        <w:bottom w:val="none" w:sz="0" w:space="0" w:color="auto"/>
        <w:right w:val="none" w:sz="0" w:space="0" w:color="auto"/>
      </w:divBdr>
    </w:div>
    <w:div w:id="884678227">
      <w:bodyDiv w:val="1"/>
      <w:marLeft w:val="0"/>
      <w:marRight w:val="0"/>
      <w:marTop w:val="0"/>
      <w:marBottom w:val="0"/>
      <w:divBdr>
        <w:top w:val="none" w:sz="0" w:space="0" w:color="auto"/>
        <w:left w:val="none" w:sz="0" w:space="0" w:color="auto"/>
        <w:bottom w:val="none" w:sz="0" w:space="0" w:color="auto"/>
        <w:right w:val="none" w:sz="0" w:space="0" w:color="auto"/>
      </w:divBdr>
    </w:div>
    <w:div w:id="1015618338">
      <w:bodyDiv w:val="1"/>
      <w:marLeft w:val="0"/>
      <w:marRight w:val="0"/>
      <w:marTop w:val="0"/>
      <w:marBottom w:val="0"/>
      <w:divBdr>
        <w:top w:val="none" w:sz="0" w:space="0" w:color="auto"/>
        <w:left w:val="none" w:sz="0" w:space="0" w:color="auto"/>
        <w:bottom w:val="none" w:sz="0" w:space="0" w:color="auto"/>
        <w:right w:val="none" w:sz="0" w:space="0" w:color="auto"/>
      </w:divBdr>
    </w:div>
    <w:div w:id="1116366282">
      <w:bodyDiv w:val="1"/>
      <w:marLeft w:val="0"/>
      <w:marRight w:val="0"/>
      <w:marTop w:val="0"/>
      <w:marBottom w:val="0"/>
      <w:divBdr>
        <w:top w:val="none" w:sz="0" w:space="0" w:color="auto"/>
        <w:left w:val="none" w:sz="0" w:space="0" w:color="auto"/>
        <w:bottom w:val="none" w:sz="0" w:space="0" w:color="auto"/>
        <w:right w:val="none" w:sz="0" w:space="0" w:color="auto"/>
      </w:divBdr>
    </w:div>
    <w:div w:id="1155881029">
      <w:bodyDiv w:val="1"/>
      <w:marLeft w:val="0"/>
      <w:marRight w:val="0"/>
      <w:marTop w:val="0"/>
      <w:marBottom w:val="0"/>
      <w:divBdr>
        <w:top w:val="none" w:sz="0" w:space="0" w:color="auto"/>
        <w:left w:val="none" w:sz="0" w:space="0" w:color="auto"/>
        <w:bottom w:val="none" w:sz="0" w:space="0" w:color="auto"/>
        <w:right w:val="none" w:sz="0" w:space="0" w:color="auto"/>
      </w:divBdr>
    </w:div>
    <w:div w:id="1203709612">
      <w:bodyDiv w:val="1"/>
      <w:marLeft w:val="0"/>
      <w:marRight w:val="0"/>
      <w:marTop w:val="0"/>
      <w:marBottom w:val="0"/>
      <w:divBdr>
        <w:top w:val="none" w:sz="0" w:space="0" w:color="auto"/>
        <w:left w:val="none" w:sz="0" w:space="0" w:color="auto"/>
        <w:bottom w:val="none" w:sz="0" w:space="0" w:color="auto"/>
        <w:right w:val="none" w:sz="0" w:space="0" w:color="auto"/>
      </w:divBdr>
    </w:div>
    <w:div w:id="1284653599">
      <w:bodyDiv w:val="1"/>
      <w:marLeft w:val="0"/>
      <w:marRight w:val="0"/>
      <w:marTop w:val="0"/>
      <w:marBottom w:val="0"/>
      <w:divBdr>
        <w:top w:val="none" w:sz="0" w:space="0" w:color="auto"/>
        <w:left w:val="none" w:sz="0" w:space="0" w:color="auto"/>
        <w:bottom w:val="none" w:sz="0" w:space="0" w:color="auto"/>
        <w:right w:val="none" w:sz="0" w:space="0" w:color="auto"/>
      </w:divBdr>
    </w:div>
    <w:div w:id="1486816331">
      <w:bodyDiv w:val="1"/>
      <w:marLeft w:val="0"/>
      <w:marRight w:val="0"/>
      <w:marTop w:val="0"/>
      <w:marBottom w:val="0"/>
      <w:divBdr>
        <w:top w:val="none" w:sz="0" w:space="0" w:color="auto"/>
        <w:left w:val="none" w:sz="0" w:space="0" w:color="auto"/>
        <w:bottom w:val="none" w:sz="0" w:space="0" w:color="auto"/>
        <w:right w:val="none" w:sz="0" w:space="0" w:color="auto"/>
      </w:divBdr>
    </w:div>
    <w:div w:id="1508247672">
      <w:bodyDiv w:val="1"/>
      <w:marLeft w:val="0"/>
      <w:marRight w:val="0"/>
      <w:marTop w:val="0"/>
      <w:marBottom w:val="0"/>
      <w:divBdr>
        <w:top w:val="none" w:sz="0" w:space="0" w:color="auto"/>
        <w:left w:val="none" w:sz="0" w:space="0" w:color="auto"/>
        <w:bottom w:val="none" w:sz="0" w:space="0" w:color="auto"/>
        <w:right w:val="none" w:sz="0" w:space="0" w:color="auto"/>
      </w:divBdr>
    </w:div>
    <w:div w:id="1684085603">
      <w:bodyDiv w:val="1"/>
      <w:marLeft w:val="0"/>
      <w:marRight w:val="0"/>
      <w:marTop w:val="0"/>
      <w:marBottom w:val="0"/>
      <w:divBdr>
        <w:top w:val="none" w:sz="0" w:space="0" w:color="auto"/>
        <w:left w:val="none" w:sz="0" w:space="0" w:color="auto"/>
        <w:bottom w:val="none" w:sz="0" w:space="0" w:color="auto"/>
        <w:right w:val="none" w:sz="0" w:space="0" w:color="auto"/>
      </w:divBdr>
    </w:div>
    <w:div w:id="1685741768">
      <w:bodyDiv w:val="1"/>
      <w:marLeft w:val="0"/>
      <w:marRight w:val="0"/>
      <w:marTop w:val="0"/>
      <w:marBottom w:val="0"/>
      <w:divBdr>
        <w:top w:val="none" w:sz="0" w:space="0" w:color="auto"/>
        <w:left w:val="none" w:sz="0" w:space="0" w:color="auto"/>
        <w:bottom w:val="none" w:sz="0" w:space="0" w:color="auto"/>
        <w:right w:val="none" w:sz="0" w:space="0" w:color="auto"/>
      </w:divBdr>
    </w:div>
    <w:div w:id="1898587456">
      <w:bodyDiv w:val="1"/>
      <w:marLeft w:val="0"/>
      <w:marRight w:val="0"/>
      <w:marTop w:val="0"/>
      <w:marBottom w:val="0"/>
      <w:divBdr>
        <w:top w:val="none" w:sz="0" w:space="0" w:color="auto"/>
        <w:left w:val="none" w:sz="0" w:space="0" w:color="auto"/>
        <w:bottom w:val="none" w:sz="0" w:space="0" w:color="auto"/>
        <w:right w:val="none" w:sz="0" w:space="0" w:color="auto"/>
      </w:divBdr>
    </w:div>
    <w:div w:id="1912690744">
      <w:bodyDiv w:val="1"/>
      <w:marLeft w:val="0"/>
      <w:marRight w:val="0"/>
      <w:marTop w:val="0"/>
      <w:marBottom w:val="0"/>
      <w:divBdr>
        <w:top w:val="none" w:sz="0" w:space="0" w:color="auto"/>
        <w:left w:val="none" w:sz="0" w:space="0" w:color="auto"/>
        <w:bottom w:val="none" w:sz="0" w:space="0" w:color="auto"/>
        <w:right w:val="none" w:sz="0" w:space="0" w:color="auto"/>
      </w:divBdr>
    </w:div>
    <w:div w:id="1975018870">
      <w:bodyDiv w:val="1"/>
      <w:marLeft w:val="0"/>
      <w:marRight w:val="0"/>
      <w:marTop w:val="0"/>
      <w:marBottom w:val="0"/>
      <w:divBdr>
        <w:top w:val="none" w:sz="0" w:space="0" w:color="auto"/>
        <w:left w:val="none" w:sz="0" w:space="0" w:color="auto"/>
        <w:bottom w:val="none" w:sz="0" w:space="0" w:color="auto"/>
        <w:right w:val="none" w:sz="0" w:space="0" w:color="auto"/>
      </w:divBdr>
    </w:div>
    <w:div w:id="21358318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C421-5FE3-44E7-B006-0CD1BA76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750</Words>
  <Characters>4275</Characters>
  <Application>Microsoft Office Word</Application>
  <DocSecurity>0</DocSecurity>
  <PresentationFormat/>
  <Lines>35</Lines>
  <Paragraphs>10</Paragraphs>
  <Slides>0</Slides>
  <Notes>0</Notes>
  <HiddenSlides>0</HiddenSlides>
  <MMClips>0</MMClips>
  <ScaleCrop>false</ScaleCrop>
  <Company>Microsoft</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C08</dc:title>
  <dc:subject/>
  <dc:creator>Sky123.Org</dc:creator>
  <cp:keywords/>
  <cp:lastModifiedBy>alabozhizi@163.com</cp:lastModifiedBy>
  <cp:revision>313</cp:revision>
  <cp:lastPrinted>2021-05-28T03:09:00Z</cp:lastPrinted>
  <dcterms:created xsi:type="dcterms:W3CDTF">2021-05-25T07:25:00Z</dcterms:created>
  <dcterms:modified xsi:type="dcterms:W3CDTF">2022-01-10T08:21:00Z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